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0EC" w:rsidRPr="007C202D" w:rsidRDefault="000F1595" w:rsidP="00334EFA">
      <w:pPr>
        <w:spacing w:after="0"/>
        <w:jc w:val="center"/>
        <w:rPr>
          <w:rFonts w:asciiTheme="majorHAnsi" w:hAnsiTheme="majorHAnsi"/>
          <w:b/>
          <w:sz w:val="28"/>
        </w:rPr>
      </w:pPr>
      <w:bookmarkStart w:id="0" w:name="_GoBack"/>
      <w:r w:rsidRPr="007C202D">
        <w:rPr>
          <w:rFonts w:asciiTheme="majorHAnsi" w:hAnsiTheme="majorHAnsi"/>
          <w:b/>
          <w:sz w:val="28"/>
        </w:rPr>
        <w:t>Орієнтовне календарно-тематичне планування</w:t>
      </w:r>
      <w:bookmarkEnd w:id="0"/>
    </w:p>
    <w:p w:rsidR="000F5611" w:rsidRDefault="00E12D32" w:rsidP="00334EFA">
      <w:pPr>
        <w:spacing w:after="0"/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 У</w:t>
      </w:r>
      <w:r w:rsidR="000F5611">
        <w:rPr>
          <w:rFonts w:asciiTheme="majorHAnsi" w:hAnsiTheme="majorHAnsi"/>
          <w:b/>
          <w:sz w:val="28"/>
        </w:rPr>
        <w:t>країнська література</w:t>
      </w:r>
    </w:p>
    <w:p w:rsidR="000F5611" w:rsidRDefault="000F1595" w:rsidP="00334EFA">
      <w:pPr>
        <w:spacing w:after="0"/>
        <w:jc w:val="center"/>
        <w:rPr>
          <w:rFonts w:asciiTheme="majorHAnsi" w:hAnsiTheme="majorHAnsi"/>
          <w:b/>
          <w:sz w:val="28"/>
        </w:rPr>
      </w:pPr>
      <w:r w:rsidRPr="007C202D">
        <w:rPr>
          <w:rFonts w:asciiTheme="majorHAnsi" w:hAnsiTheme="majorHAnsi"/>
          <w:b/>
          <w:sz w:val="28"/>
        </w:rPr>
        <w:t xml:space="preserve"> 10 клас</w:t>
      </w:r>
      <w:r w:rsidR="002F7B82" w:rsidRPr="007C202D">
        <w:rPr>
          <w:rFonts w:asciiTheme="majorHAnsi" w:hAnsiTheme="majorHAnsi"/>
          <w:b/>
          <w:sz w:val="28"/>
        </w:rPr>
        <w:t xml:space="preserve"> </w:t>
      </w:r>
    </w:p>
    <w:p w:rsidR="004F60EC" w:rsidRPr="007C202D" w:rsidRDefault="002F7B82" w:rsidP="00334EFA">
      <w:pPr>
        <w:spacing w:after="0"/>
        <w:jc w:val="center"/>
        <w:rPr>
          <w:rFonts w:asciiTheme="majorHAnsi" w:hAnsiTheme="majorHAnsi"/>
          <w:b/>
          <w:sz w:val="28"/>
        </w:rPr>
      </w:pPr>
      <w:r w:rsidRPr="007C202D">
        <w:rPr>
          <w:rFonts w:asciiTheme="majorHAnsi" w:hAnsiTheme="majorHAnsi"/>
          <w:b/>
          <w:sz w:val="28"/>
        </w:rPr>
        <w:t xml:space="preserve"> 2018-2019 </w:t>
      </w:r>
      <w:proofErr w:type="spellStart"/>
      <w:r w:rsidRPr="007C202D">
        <w:rPr>
          <w:rFonts w:asciiTheme="majorHAnsi" w:hAnsiTheme="majorHAnsi"/>
          <w:b/>
          <w:sz w:val="28"/>
        </w:rPr>
        <w:t>н.р</w:t>
      </w:r>
      <w:proofErr w:type="spellEnd"/>
      <w:r w:rsidRPr="007C202D">
        <w:rPr>
          <w:rFonts w:asciiTheme="majorHAnsi" w:hAnsiTheme="majorHAnsi"/>
          <w:b/>
          <w:sz w:val="28"/>
        </w:rPr>
        <w:t>.</w:t>
      </w:r>
    </w:p>
    <w:p w:rsidR="00586A63" w:rsidRPr="007C202D" w:rsidRDefault="004F60EC" w:rsidP="00334EFA">
      <w:pPr>
        <w:spacing w:after="0"/>
        <w:jc w:val="center"/>
        <w:rPr>
          <w:rFonts w:asciiTheme="majorHAnsi" w:hAnsiTheme="majorHAnsi"/>
          <w:b/>
        </w:rPr>
      </w:pPr>
      <w:r w:rsidRPr="007C202D">
        <w:rPr>
          <w:rFonts w:asciiTheme="majorHAnsi" w:hAnsiTheme="majorHAnsi"/>
          <w:b/>
          <w:sz w:val="28"/>
        </w:rPr>
        <w:t>рівень стандарт</w:t>
      </w:r>
    </w:p>
    <w:p w:rsidR="004F60EC" w:rsidRPr="007C202D" w:rsidRDefault="004F60EC" w:rsidP="00334EFA">
      <w:pPr>
        <w:spacing w:after="0"/>
        <w:jc w:val="center"/>
        <w:rPr>
          <w:rFonts w:asciiTheme="majorHAnsi" w:hAnsiTheme="majorHAnsi"/>
        </w:rPr>
      </w:pPr>
      <w:r w:rsidRPr="007C202D">
        <w:rPr>
          <w:rFonts w:asciiTheme="majorHAnsi" w:hAnsiTheme="majorHAnsi"/>
          <w:bCs/>
        </w:rPr>
        <w:t xml:space="preserve">за </w:t>
      </w:r>
      <w:r w:rsidRPr="007C202D">
        <w:rPr>
          <w:rFonts w:asciiTheme="majorHAnsi" w:hAnsiTheme="majorHAnsi"/>
          <w:b/>
          <w:bCs/>
          <w:i/>
        </w:rPr>
        <w:t>новою</w:t>
      </w:r>
      <w:r w:rsidRPr="007C202D">
        <w:rPr>
          <w:rFonts w:asciiTheme="majorHAnsi" w:hAnsiTheme="majorHAnsi"/>
          <w:bCs/>
        </w:rPr>
        <w:t xml:space="preserve"> навчальною  програмою, що затвердж</w:t>
      </w:r>
      <w:r w:rsidR="00334EFA" w:rsidRPr="007C202D">
        <w:rPr>
          <w:rFonts w:asciiTheme="majorHAnsi" w:hAnsiTheme="majorHAnsi"/>
          <w:bCs/>
        </w:rPr>
        <w:t>е</w:t>
      </w:r>
      <w:r w:rsidRPr="007C202D">
        <w:rPr>
          <w:rFonts w:asciiTheme="majorHAnsi" w:hAnsiTheme="majorHAnsi"/>
          <w:bCs/>
        </w:rPr>
        <w:t>на наказом МОН України від 23.10.2017 № 1407</w:t>
      </w:r>
    </w:p>
    <w:p w:rsidR="00B4239D" w:rsidRPr="007C202D" w:rsidRDefault="004F60EC" w:rsidP="00334EFA">
      <w:pPr>
        <w:spacing w:after="0"/>
        <w:jc w:val="center"/>
        <w:rPr>
          <w:rFonts w:asciiTheme="majorHAnsi" w:hAnsiTheme="majorHAnsi"/>
        </w:rPr>
      </w:pPr>
      <w:r w:rsidRPr="007C202D">
        <w:rPr>
          <w:rFonts w:asciiTheme="majorHAnsi" w:hAnsiTheme="majorHAnsi"/>
        </w:rPr>
        <w:t>Павлюк Наталії Дмитрівни</w:t>
      </w:r>
    </w:p>
    <w:p w:rsidR="00334EFA" w:rsidRPr="00334EFA" w:rsidRDefault="00334EFA" w:rsidP="00334EFA">
      <w:pPr>
        <w:spacing w:after="0" w:line="240" w:lineRule="auto"/>
        <w:rPr>
          <w:rFonts w:asciiTheme="majorHAnsi" w:eastAsia="Times New Roman" w:hAnsiTheme="majorHAnsi" w:cs="Times New Roman"/>
          <w:b/>
          <w:bCs/>
          <w:lang w:eastAsia="ru-RU"/>
        </w:rPr>
      </w:pPr>
      <w:r w:rsidRPr="00334EFA">
        <w:rPr>
          <w:rFonts w:asciiTheme="majorHAnsi" w:eastAsia="Times New Roman" w:hAnsiTheme="majorHAnsi" w:cs="Times New Roman"/>
          <w:b/>
          <w:bCs/>
          <w:lang w:eastAsia="ru-RU"/>
        </w:rPr>
        <w:t>Усього – 70 год. На тиждень – 2 год.</w:t>
      </w:r>
    </w:p>
    <w:p w:rsidR="00334EFA" w:rsidRPr="00334EFA" w:rsidRDefault="00334EFA" w:rsidP="00334EFA">
      <w:pPr>
        <w:spacing w:after="0" w:line="240" w:lineRule="auto"/>
        <w:rPr>
          <w:rFonts w:asciiTheme="majorHAnsi" w:eastAsia="Times New Roman" w:hAnsiTheme="majorHAnsi" w:cs="Times New Roman"/>
          <w:b/>
          <w:bCs/>
          <w:lang w:eastAsia="ru-RU"/>
        </w:rPr>
      </w:pPr>
      <w:r w:rsidRPr="00334EFA">
        <w:rPr>
          <w:rFonts w:asciiTheme="majorHAnsi" w:eastAsia="Times New Roman" w:hAnsiTheme="majorHAnsi" w:cs="Times New Roman"/>
          <w:b/>
          <w:bCs/>
          <w:lang w:eastAsia="ru-RU"/>
        </w:rPr>
        <w:t>Текстуальне вивчення – 57 год.</w:t>
      </w:r>
    </w:p>
    <w:p w:rsidR="00334EFA" w:rsidRPr="00334EFA" w:rsidRDefault="00334EFA" w:rsidP="00334EFA">
      <w:pPr>
        <w:spacing w:after="0" w:line="240" w:lineRule="auto"/>
        <w:rPr>
          <w:rFonts w:asciiTheme="majorHAnsi" w:eastAsia="Times New Roman" w:hAnsiTheme="majorHAnsi" w:cs="Times New Roman"/>
          <w:b/>
          <w:bCs/>
          <w:lang w:eastAsia="ru-RU"/>
        </w:rPr>
      </w:pPr>
      <w:r w:rsidRPr="00334EFA">
        <w:rPr>
          <w:rFonts w:asciiTheme="majorHAnsi" w:eastAsia="Times New Roman" w:hAnsiTheme="majorHAnsi" w:cs="Times New Roman"/>
          <w:b/>
          <w:bCs/>
          <w:lang w:eastAsia="ru-RU"/>
        </w:rPr>
        <w:t xml:space="preserve">Розвиток мовлення – 4 год. </w:t>
      </w:r>
    </w:p>
    <w:p w:rsidR="00334EFA" w:rsidRPr="00334EFA" w:rsidRDefault="00334EFA" w:rsidP="00334EFA">
      <w:pPr>
        <w:spacing w:after="0" w:line="240" w:lineRule="auto"/>
        <w:rPr>
          <w:rFonts w:asciiTheme="majorHAnsi" w:eastAsia="Times New Roman" w:hAnsiTheme="majorHAnsi" w:cs="Times New Roman"/>
          <w:b/>
          <w:bCs/>
          <w:lang w:eastAsia="ru-RU"/>
        </w:rPr>
      </w:pPr>
      <w:r w:rsidRPr="00334EFA">
        <w:rPr>
          <w:rFonts w:asciiTheme="majorHAnsi" w:eastAsia="Times New Roman" w:hAnsiTheme="majorHAnsi" w:cs="Times New Roman"/>
          <w:b/>
          <w:bCs/>
          <w:lang w:eastAsia="ru-RU"/>
        </w:rPr>
        <w:t>Позакласне читання – 2 год.</w:t>
      </w:r>
    </w:p>
    <w:p w:rsidR="00334EFA" w:rsidRPr="00334EFA" w:rsidRDefault="00334EFA" w:rsidP="00334EFA">
      <w:pPr>
        <w:spacing w:after="0" w:line="240" w:lineRule="auto"/>
        <w:rPr>
          <w:rFonts w:asciiTheme="majorHAnsi" w:eastAsia="Times New Roman" w:hAnsiTheme="majorHAnsi" w:cs="Times New Roman"/>
          <w:b/>
          <w:bCs/>
          <w:lang w:eastAsia="ru-RU"/>
        </w:rPr>
      </w:pPr>
      <w:r w:rsidRPr="00334EFA">
        <w:rPr>
          <w:rFonts w:asciiTheme="majorHAnsi" w:eastAsia="Times New Roman" w:hAnsiTheme="majorHAnsi" w:cs="Times New Roman"/>
          <w:b/>
          <w:bCs/>
          <w:lang w:eastAsia="ru-RU"/>
        </w:rPr>
        <w:t>Резервний час – 7 год.</w:t>
      </w:r>
    </w:p>
    <w:p w:rsidR="00334EFA" w:rsidRPr="007C202D" w:rsidRDefault="00334EFA" w:rsidP="00334EFA">
      <w:pPr>
        <w:spacing w:after="0"/>
        <w:jc w:val="center"/>
        <w:rPr>
          <w:rFonts w:asciiTheme="majorHAnsi" w:hAnsiTheme="majorHAnsi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241"/>
        <w:gridCol w:w="504"/>
        <w:gridCol w:w="1284"/>
      </w:tblGrid>
      <w:tr w:rsidR="00B4239D" w:rsidRPr="007C202D" w:rsidTr="007C202D">
        <w:tc>
          <w:tcPr>
            <w:tcW w:w="534" w:type="dxa"/>
          </w:tcPr>
          <w:p w:rsidR="00B4239D" w:rsidRPr="007C202D" w:rsidRDefault="00B4239D">
            <w:pPr>
              <w:rPr>
                <w:rFonts w:asciiTheme="majorHAnsi" w:hAnsiTheme="majorHAnsi"/>
                <w:sz w:val="28"/>
              </w:rPr>
            </w:pPr>
            <w:r w:rsidRPr="007C202D">
              <w:rPr>
                <w:rFonts w:asciiTheme="majorHAnsi" w:hAnsiTheme="majorHAnsi"/>
                <w:sz w:val="28"/>
              </w:rPr>
              <w:t>№</w:t>
            </w:r>
          </w:p>
        </w:tc>
        <w:tc>
          <w:tcPr>
            <w:tcW w:w="8363" w:type="dxa"/>
          </w:tcPr>
          <w:p w:rsidR="00B4239D" w:rsidRPr="007C202D" w:rsidRDefault="00B4239D">
            <w:pPr>
              <w:rPr>
                <w:rFonts w:asciiTheme="majorHAnsi" w:hAnsiTheme="majorHAnsi"/>
                <w:sz w:val="28"/>
              </w:rPr>
            </w:pPr>
            <w:r w:rsidRPr="007C202D">
              <w:rPr>
                <w:rFonts w:asciiTheme="majorHAnsi" w:hAnsiTheme="majorHAnsi"/>
                <w:sz w:val="28"/>
              </w:rPr>
              <w:t>Тема</w:t>
            </w:r>
          </w:p>
        </w:tc>
        <w:tc>
          <w:tcPr>
            <w:tcW w:w="425" w:type="dxa"/>
          </w:tcPr>
          <w:p w:rsidR="00B4239D" w:rsidRPr="007C202D" w:rsidRDefault="00B4239D">
            <w:pPr>
              <w:rPr>
                <w:rFonts w:asciiTheme="majorHAnsi" w:hAnsiTheme="majorHAnsi"/>
                <w:sz w:val="28"/>
              </w:rPr>
            </w:pPr>
            <w:r w:rsidRPr="007C202D">
              <w:rPr>
                <w:rFonts w:asciiTheme="majorHAnsi" w:hAnsiTheme="majorHAnsi"/>
                <w:sz w:val="28"/>
              </w:rPr>
              <w:t>К-ть</w:t>
            </w:r>
          </w:p>
        </w:tc>
        <w:tc>
          <w:tcPr>
            <w:tcW w:w="1241" w:type="dxa"/>
          </w:tcPr>
          <w:p w:rsidR="00B4239D" w:rsidRPr="007C202D" w:rsidRDefault="00B4239D">
            <w:pPr>
              <w:rPr>
                <w:rFonts w:asciiTheme="majorHAnsi" w:hAnsiTheme="majorHAnsi"/>
                <w:sz w:val="28"/>
              </w:rPr>
            </w:pPr>
            <w:r w:rsidRPr="007C202D">
              <w:rPr>
                <w:rFonts w:asciiTheme="majorHAnsi" w:hAnsiTheme="majorHAnsi"/>
                <w:sz w:val="28"/>
              </w:rPr>
              <w:t>Дата</w:t>
            </w:r>
          </w:p>
        </w:tc>
      </w:tr>
      <w:tr w:rsidR="00B4239D" w:rsidRPr="007C202D" w:rsidTr="007C202D">
        <w:tc>
          <w:tcPr>
            <w:tcW w:w="534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8363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  <w:b/>
                <w:sz w:val="28"/>
              </w:rPr>
              <w:t>Вступ.</w:t>
            </w:r>
            <w:r w:rsidRPr="007C202D">
              <w:rPr>
                <w:rFonts w:asciiTheme="majorHAnsi" w:hAnsiTheme="majorHAnsi"/>
                <w:sz w:val="28"/>
              </w:rPr>
              <w:t xml:space="preserve"> </w:t>
            </w:r>
            <w:r w:rsidRPr="007C202D">
              <w:rPr>
                <w:rFonts w:asciiTheme="majorHAnsi" w:hAnsiTheme="majorHAnsi"/>
              </w:rPr>
              <w:t>Українська література другої половини ХІХ ст. у контексті розвитку тодішнього суспільства, культури, мистецтва.</w:t>
            </w:r>
          </w:p>
        </w:tc>
        <w:tc>
          <w:tcPr>
            <w:tcW w:w="425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</w:p>
        </w:tc>
      </w:tr>
      <w:tr w:rsidR="00B4239D" w:rsidRPr="007C202D" w:rsidTr="007C202D">
        <w:tc>
          <w:tcPr>
            <w:tcW w:w="534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</w:p>
        </w:tc>
        <w:tc>
          <w:tcPr>
            <w:tcW w:w="8363" w:type="dxa"/>
          </w:tcPr>
          <w:p w:rsidR="00B4239D" w:rsidRPr="007C202D" w:rsidRDefault="00B4239D" w:rsidP="00B4239D">
            <w:pPr>
              <w:pStyle w:val="2"/>
              <w:widowControl w:val="0"/>
              <w:jc w:val="center"/>
              <w:rPr>
                <w:rFonts w:asciiTheme="majorHAnsi" w:hAnsiTheme="majorHAnsi"/>
                <w:sz w:val="28"/>
                <w:szCs w:val="22"/>
              </w:rPr>
            </w:pPr>
            <w:r w:rsidRPr="007C202D">
              <w:rPr>
                <w:rFonts w:asciiTheme="majorHAnsi" w:hAnsiTheme="majorHAnsi"/>
                <w:sz w:val="28"/>
                <w:szCs w:val="22"/>
              </w:rPr>
              <w:t>РЕАЛІСТИЧНА УКРАЇНСЬКА ПРОЗА</w:t>
            </w:r>
          </w:p>
          <w:p w:rsidR="00B4239D" w:rsidRPr="007C202D" w:rsidRDefault="00B4239D">
            <w:pPr>
              <w:rPr>
                <w:rFonts w:asciiTheme="majorHAnsi" w:hAnsiTheme="majorHAnsi"/>
              </w:rPr>
            </w:pPr>
          </w:p>
        </w:tc>
        <w:tc>
          <w:tcPr>
            <w:tcW w:w="425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</w:p>
        </w:tc>
        <w:tc>
          <w:tcPr>
            <w:tcW w:w="1241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</w:p>
        </w:tc>
      </w:tr>
      <w:tr w:rsidR="00B4239D" w:rsidRPr="007C202D" w:rsidTr="007C202D">
        <w:tc>
          <w:tcPr>
            <w:tcW w:w="534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</w:t>
            </w:r>
          </w:p>
        </w:tc>
        <w:tc>
          <w:tcPr>
            <w:tcW w:w="8363" w:type="dxa"/>
          </w:tcPr>
          <w:p w:rsidR="00B4239D" w:rsidRPr="007C202D" w:rsidRDefault="00B4239D" w:rsidP="00B4239D">
            <w:pPr>
              <w:pStyle w:val="2"/>
              <w:widowControl w:val="0"/>
              <w:jc w:val="both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Розвиток реалізму, натуралізму, пізній романтизм. Тодішні поезія, драматургія. Особливості реалістичної прози.</w:t>
            </w:r>
          </w:p>
          <w:p w:rsidR="00B4239D" w:rsidRPr="007C202D" w:rsidRDefault="00B4239D">
            <w:pPr>
              <w:rPr>
                <w:rFonts w:asciiTheme="majorHAnsi" w:hAnsiTheme="majorHAnsi"/>
              </w:rPr>
            </w:pPr>
          </w:p>
        </w:tc>
        <w:tc>
          <w:tcPr>
            <w:tcW w:w="425" w:type="dxa"/>
          </w:tcPr>
          <w:p w:rsidR="00B4239D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</w:p>
        </w:tc>
      </w:tr>
      <w:tr w:rsidR="00B4239D" w:rsidRPr="007C202D" w:rsidTr="007C202D">
        <w:tc>
          <w:tcPr>
            <w:tcW w:w="534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3</w:t>
            </w:r>
          </w:p>
        </w:tc>
        <w:tc>
          <w:tcPr>
            <w:tcW w:w="8363" w:type="dxa"/>
          </w:tcPr>
          <w:p w:rsidR="00B4239D" w:rsidRPr="007C202D" w:rsidRDefault="00B4239D" w:rsidP="00852B6F">
            <w:pPr>
              <w:pStyle w:val="2"/>
              <w:widowControl w:val="0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sz w:val="22"/>
                <w:szCs w:val="22"/>
              </w:rPr>
              <w:t>Іван Нечуй-Левицький</w:t>
            </w:r>
            <w:r w:rsidR="00852B6F"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. </w:t>
            </w: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Життя і творчість письменника як новий імпульс української літератури («Колосальне всеобіймаюче око України» (І.Франко)).</w:t>
            </w:r>
          </w:p>
        </w:tc>
        <w:tc>
          <w:tcPr>
            <w:tcW w:w="425" w:type="dxa"/>
          </w:tcPr>
          <w:p w:rsidR="00B4239D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</w:p>
        </w:tc>
      </w:tr>
      <w:tr w:rsidR="00B4239D" w:rsidRPr="007C202D" w:rsidTr="007C202D">
        <w:tc>
          <w:tcPr>
            <w:tcW w:w="534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4</w:t>
            </w:r>
          </w:p>
        </w:tc>
        <w:tc>
          <w:tcPr>
            <w:tcW w:w="8363" w:type="dxa"/>
          </w:tcPr>
          <w:p w:rsidR="00B4239D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  <w:b/>
              </w:rPr>
              <w:t>«</w:t>
            </w:r>
            <w:r w:rsidR="00B4239D" w:rsidRPr="007C202D">
              <w:rPr>
                <w:rFonts w:asciiTheme="majorHAnsi" w:hAnsiTheme="majorHAnsi"/>
                <w:b/>
              </w:rPr>
              <w:t>Кайдашева сім’я»</w:t>
            </w:r>
            <w:r w:rsidR="00B4239D" w:rsidRPr="007C202D">
              <w:rPr>
                <w:rFonts w:asciiTheme="majorHAnsi" w:hAnsiTheme="majorHAnsi"/>
              </w:rPr>
              <w:t xml:space="preserve"> – соціально-побутова повість-хроніка. Реалізм твору, сучасна (вічна) актуальність проблеми батьків і дітей</w:t>
            </w:r>
          </w:p>
        </w:tc>
        <w:tc>
          <w:tcPr>
            <w:tcW w:w="425" w:type="dxa"/>
          </w:tcPr>
          <w:p w:rsidR="00B4239D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</w:p>
        </w:tc>
      </w:tr>
      <w:tr w:rsidR="00B4239D" w:rsidRPr="007C202D" w:rsidTr="007C202D">
        <w:tc>
          <w:tcPr>
            <w:tcW w:w="534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5</w:t>
            </w:r>
          </w:p>
        </w:tc>
        <w:tc>
          <w:tcPr>
            <w:tcW w:w="8363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Колоритні людські характери в повісті. Українська ментальність, гуманістичні традиції народного побуту й моралі.</w:t>
            </w:r>
            <w:r w:rsidR="00852B6F" w:rsidRPr="007C202D">
              <w:rPr>
                <w:rFonts w:asciiTheme="majorHAnsi" w:hAnsiTheme="majorHAnsi"/>
              </w:rPr>
              <w:t xml:space="preserve"> Ствердження цінностей національної етики засобами комічного.</w:t>
            </w:r>
          </w:p>
        </w:tc>
        <w:tc>
          <w:tcPr>
            <w:tcW w:w="425" w:type="dxa"/>
          </w:tcPr>
          <w:p w:rsidR="00B4239D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</w:p>
        </w:tc>
      </w:tr>
      <w:tr w:rsidR="00B4239D" w:rsidRPr="007C202D" w:rsidTr="007C202D">
        <w:tc>
          <w:tcPr>
            <w:tcW w:w="534" w:type="dxa"/>
          </w:tcPr>
          <w:p w:rsidR="00B4239D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6</w:t>
            </w:r>
          </w:p>
        </w:tc>
        <w:tc>
          <w:tcPr>
            <w:tcW w:w="8363" w:type="dxa"/>
          </w:tcPr>
          <w:p w:rsidR="00B4239D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  <w:b/>
              </w:rPr>
              <w:t>РЗМ №1</w:t>
            </w:r>
            <w:r w:rsidRPr="007C202D">
              <w:rPr>
                <w:rFonts w:asciiTheme="majorHAnsi" w:hAnsiTheme="majorHAnsi"/>
              </w:rPr>
              <w:t>. Дискусія на тему «Сім</w:t>
            </w:r>
            <w:r w:rsidRPr="007C202D">
              <w:rPr>
                <w:rFonts w:asciiTheme="majorHAnsi" w:hAnsiTheme="majorHAnsi"/>
                <w:lang w:val="ru-RU"/>
              </w:rPr>
              <w:t>’</w:t>
            </w:r>
            <w:r w:rsidRPr="007C202D">
              <w:rPr>
                <w:rFonts w:asciiTheme="majorHAnsi" w:hAnsiTheme="majorHAnsi"/>
              </w:rPr>
              <w:t>я Кайдашів у сучасному світі»</w:t>
            </w:r>
          </w:p>
        </w:tc>
        <w:tc>
          <w:tcPr>
            <w:tcW w:w="425" w:type="dxa"/>
          </w:tcPr>
          <w:p w:rsidR="00B4239D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B4239D" w:rsidRPr="007C202D" w:rsidRDefault="00B4239D">
            <w:pPr>
              <w:rPr>
                <w:rFonts w:asciiTheme="majorHAnsi" w:hAnsiTheme="majorHAnsi"/>
              </w:rPr>
            </w:pPr>
          </w:p>
        </w:tc>
      </w:tr>
      <w:tr w:rsidR="00852B6F" w:rsidRPr="007C202D" w:rsidTr="007C202D">
        <w:tc>
          <w:tcPr>
            <w:tcW w:w="534" w:type="dxa"/>
          </w:tcPr>
          <w:p w:rsidR="00852B6F" w:rsidRPr="007C202D" w:rsidRDefault="00852B6F">
            <w:pPr>
              <w:rPr>
                <w:rFonts w:asciiTheme="majorHAnsi" w:hAnsiTheme="majorHAnsi"/>
              </w:rPr>
            </w:pPr>
          </w:p>
          <w:p w:rsidR="00852B6F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7</w:t>
            </w:r>
          </w:p>
        </w:tc>
        <w:tc>
          <w:tcPr>
            <w:tcW w:w="8363" w:type="dxa"/>
          </w:tcPr>
          <w:p w:rsidR="00852B6F" w:rsidRPr="007C202D" w:rsidRDefault="00852B6F" w:rsidP="007C202D">
            <w:pPr>
              <w:pStyle w:val="2"/>
              <w:widowControl w:val="0"/>
              <w:jc w:val="both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sz w:val="22"/>
                <w:szCs w:val="22"/>
              </w:rPr>
              <w:t xml:space="preserve">Панас Мирний </w:t>
            </w:r>
            <w:r w:rsidRPr="007C202D">
              <w:rPr>
                <w:rFonts w:asciiTheme="majorHAnsi" w:hAnsiTheme="majorHAnsi"/>
                <w:bCs w:val="0"/>
                <w:sz w:val="22"/>
                <w:szCs w:val="22"/>
              </w:rPr>
              <w:t>(П. Рудченко).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 </w:t>
            </w: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Основне про життєвий і творчий шлях. Загальна характеристика творчості.</w:t>
            </w:r>
          </w:p>
        </w:tc>
        <w:tc>
          <w:tcPr>
            <w:tcW w:w="425" w:type="dxa"/>
          </w:tcPr>
          <w:p w:rsidR="00852B6F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852B6F" w:rsidRPr="007C202D" w:rsidRDefault="00852B6F">
            <w:pPr>
              <w:rPr>
                <w:rFonts w:asciiTheme="majorHAnsi" w:hAnsiTheme="majorHAnsi"/>
              </w:rPr>
            </w:pPr>
          </w:p>
        </w:tc>
      </w:tr>
      <w:tr w:rsidR="00852B6F" w:rsidRPr="007C202D" w:rsidTr="007C202D">
        <w:tc>
          <w:tcPr>
            <w:tcW w:w="534" w:type="dxa"/>
          </w:tcPr>
          <w:p w:rsidR="00852B6F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8</w:t>
            </w:r>
          </w:p>
        </w:tc>
        <w:tc>
          <w:tcPr>
            <w:tcW w:w="8363" w:type="dxa"/>
          </w:tcPr>
          <w:p w:rsidR="00852B6F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  <w:b/>
              </w:rPr>
              <w:t>«Хіба ревуть воли, як ясла повні?».</w:t>
            </w:r>
            <w:r w:rsidRPr="007C202D">
              <w:rPr>
                <w:rFonts w:asciiTheme="majorHAnsi" w:hAnsiTheme="majorHAnsi"/>
              </w:rPr>
              <w:t xml:space="preserve"> Перший український соціально-психологічний роман, свідчення його можливостей у художньому дослідженні дійсності.</w:t>
            </w:r>
          </w:p>
        </w:tc>
        <w:tc>
          <w:tcPr>
            <w:tcW w:w="425" w:type="dxa"/>
          </w:tcPr>
          <w:p w:rsidR="00852B6F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852B6F" w:rsidRPr="007C202D" w:rsidRDefault="00852B6F">
            <w:pPr>
              <w:rPr>
                <w:rFonts w:asciiTheme="majorHAnsi" w:hAnsiTheme="majorHAnsi"/>
              </w:rPr>
            </w:pPr>
          </w:p>
        </w:tc>
      </w:tr>
      <w:tr w:rsidR="00852B6F" w:rsidRPr="007C202D" w:rsidTr="007C202D">
        <w:tc>
          <w:tcPr>
            <w:tcW w:w="534" w:type="dxa"/>
          </w:tcPr>
          <w:p w:rsidR="00852B6F" w:rsidRPr="007C202D" w:rsidRDefault="00852B6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9</w:t>
            </w:r>
          </w:p>
        </w:tc>
        <w:tc>
          <w:tcPr>
            <w:tcW w:w="8363" w:type="dxa"/>
          </w:tcPr>
          <w:p w:rsidR="00852B6F" w:rsidRPr="007C202D" w:rsidRDefault="00010B9E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 xml:space="preserve">Широта представлення народного життя. Шлях Ничипора </w:t>
            </w:r>
            <w:proofErr w:type="spellStart"/>
            <w:r w:rsidRPr="007C202D">
              <w:rPr>
                <w:rFonts w:asciiTheme="majorHAnsi" w:hAnsiTheme="majorHAnsi"/>
              </w:rPr>
              <w:t>Варениченка</w:t>
            </w:r>
            <w:proofErr w:type="spellEnd"/>
            <w:r w:rsidRPr="007C202D">
              <w:rPr>
                <w:rFonts w:asciiTheme="majorHAnsi" w:hAnsiTheme="majorHAnsi"/>
              </w:rPr>
              <w:t>: від правдошукацтва до розбійництва</w:t>
            </w:r>
          </w:p>
        </w:tc>
        <w:tc>
          <w:tcPr>
            <w:tcW w:w="425" w:type="dxa"/>
          </w:tcPr>
          <w:p w:rsidR="00852B6F" w:rsidRPr="007C202D" w:rsidRDefault="00010B9E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852B6F" w:rsidRPr="007C202D" w:rsidRDefault="00852B6F">
            <w:pPr>
              <w:rPr>
                <w:rFonts w:asciiTheme="majorHAnsi" w:hAnsiTheme="majorHAnsi"/>
              </w:rPr>
            </w:pPr>
          </w:p>
        </w:tc>
      </w:tr>
      <w:tr w:rsidR="00852B6F" w:rsidRPr="007C202D" w:rsidTr="007C202D">
        <w:tc>
          <w:tcPr>
            <w:tcW w:w="534" w:type="dxa"/>
          </w:tcPr>
          <w:p w:rsidR="00852B6F" w:rsidRPr="007C202D" w:rsidRDefault="00010B9E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10</w:t>
            </w:r>
          </w:p>
        </w:tc>
        <w:tc>
          <w:tcPr>
            <w:tcW w:w="8363" w:type="dxa"/>
          </w:tcPr>
          <w:p w:rsidR="00010B9E" w:rsidRPr="007C202D" w:rsidRDefault="00010B9E" w:rsidP="00010B9E">
            <w:pPr>
              <w:pStyle w:val="2"/>
              <w:widowControl w:val="0"/>
              <w:jc w:val="both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Жіночі образи, ствердження народних поглядів на духовне здоров’я людини. </w:t>
            </w:r>
          </w:p>
          <w:p w:rsidR="00852B6F" w:rsidRPr="007C202D" w:rsidRDefault="00852B6F">
            <w:pPr>
              <w:rPr>
                <w:rFonts w:asciiTheme="majorHAnsi" w:hAnsiTheme="majorHAnsi"/>
              </w:rPr>
            </w:pPr>
          </w:p>
        </w:tc>
        <w:tc>
          <w:tcPr>
            <w:tcW w:w="425" w:type="dxa"/>
          </w:tcPr>
          <w:p w:rsidR="00852B6F" w:rsidRPr="007C202D" w:rsidRDefault="00010B9E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852B6F" w:rsidRPr="007C202D" w:rsidRDefault="00852B6F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11</w:t>
            </w:r>
          </w:p>
        </w:tc>
        <w:tc>
          <w:tcPr>
            <w:tcW w:w="8363" w:type="dxa"/>
          </w:tcPr>
          <w:p w:rsidR="00010B9E" w:rsidRPr="007C202D" w:rsidRDefault="00010B9E" w:rsidP="00010B9E">
            <w:pPr>
              <w:pStyle w:val="2"/>
              <w:widowControl w:val="0"/>
              <w:jc w:val="both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bCs w:val="0"/>
                <w:sz w:val="22"/>
                <w:szCs w:val="22"/>
              </w:rPr>
              <w:t>РЗМ №2.</w:t>
            </w: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Контрольний письмовий твір-роздум за творчістю І.Нечуя-Левицького та Панаса Мирного</w:t>
            </w:r>
          </w:p>
        </w:tc>
        <w:tc>
          <w:tcPr>
            <w:tcW w:w="425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12</w:t>
            </w:r>
          </w:p>
        </w:tc>
        <w:tc>
          <w:tcPr>
            <w:tcW w:w="8363" w:type="dxa"/>
          </w:tcPr>
          <w:p w:rsidR="00010B9E" w:rsidRPr="007C202D" w:rsidRDefault="00010B9E" w:rsidP="00010B9E">
            <w:pPr>
              <w:pStyle w:val="2"/>
              <w:widowControl w:val="0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bCs w:val="0"/>
                <w:sz w:val="22"/>
                <w:szCs w:val="22"/>
              </w:rPr>
              <w:t>ТКР №1</w:t>
            </w: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. «Вступ. 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>РЕАЛІСТИЧНА УКРАЇНСЬКА ПРОЗА»</w:t>
            </w:r>
            <w:r w:rsidR="007C202D">
              <w:rPr>
                <w:rFonts w:asciiTheme="majorHAnsi" w:hAnsiTheme="majorHAnsi"/>
                <w:b w:val="0"/>
                <w:sz w:val="22"/>
                <w:szCs w:val="22"/>
              </w:rPr>
              <w:t>. Тести.</w:t>
            </w:r>
          </w:p>
          <w:p w:rsidR="00010B9E" w:rsidRPr="007C202D" w:rsidRDefault="00010B9E" w:rsidP="00010B9E">
            <w:pPr>
              <w:pStyle w:val="2"/>
              <w:widowControl w:val="0"/>
              <w:jc w:val="both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  <w:tc>
          <w:tcPr>
            <w:tcW w:w="8363" w:type="dxa"/>
          </w:tcPr>
          <w:p w:rsidR="00010B9E" w:rsidRPr="007C202D" w:rsidRDefault="00010B9E" w:rsidP="00010B9E">
            <w:pPr>
              <w:pStyle w:val="2"/>
              <w:widowControl w:val="0"/>
              <w:jc w:val="center"/>
              <w:rPr>
                <w:rFonts w:asciiTheme="majorHAnsi" w:hAnsiTheme="majorHAnsi"/>
                <w:bCs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sz w:val="28"/>
                <w:szCs w:val="22"/>
              </w:rPr>
              <w:t>«ТЕАТР КОРИФЕЇВ»</w:t>
            </w:r>
          </w:p>
        </w:tc>
        <w:tc>
          <w:tcPr>
            <w:tcW w:w="425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13</w:t>
            </w:r>
          </w:p>
        </w:tc>
        <w:tc>
          <w:tcPr>
            <w:tcW w:w="8363" w:type="dxa"/>
          </w:tcPr>
          <w:p w:rsidR="00010B9E" w:rsidRPr="007C202D" w:rsidRDefault="00010B9E" w:rsidP="00010B9E">
            <w:pPr>
              <w:pStyle w:val="2"/>
              <w:widowControl w:val="0"/>
              <w:jc w:val="both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Розвиток драматургії: соціально-побутові та історичні драми й комедії М.Старицького, М.Кропивницького, Панаса Мирного та ін.</w:t>
            </w:r>
          </w:p>
          <w:p w:rsidR="00010B9E" w:rsidRPr="007C202D" w:rsidRDefault="00010B9E" w:rsidP="00010B9E">
            <w:pPr>
              <w:pStyle w:val="2"/>
              <w:widowControl w:val="0"/>
              <w:jc w:val="both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Від аматорських гуртків до професійного «театру корифеїв», що став «школою життя» (І.Франко).</w:t>
            </w:r>
          </w:p>
        </w:tc>
        <w:tc>
          <w:tcPr>
            <w:tcW w:w="425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14</w:t>
            </w:r>
          </w:p>
        </w:tc>
        <w:tc>
          <w:tcPr>
            <w:tcW w:w="8363" w:type="dxa"/>
          </w:tcPr>
          <w:p w:rsidR="00010B9E" w:rsidRPr="007C202D" w:rsidRDefault="00010B9E" w:rsidP="00704FBF">
            <w:pPr>
              <w:pStyle w:val="2"/>
              <w:widowControl w:val="0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sz w:val="22"/>
                <w:szCs w:val="22"/>
              </w:rPr>
              <w:t xml:space="preserve">Іван Карпенко-Карий </w:t>
            </w:r>
            <w:r w:rsidRPr="007C202D">
              <w:rPr>
                <w:rFonts w:asciiTheme="majorHAnsi" w:hAnsiTheme="majorHAnsi"/>
                <w:bCs w:val="0"/>
                <w:sz w:val="22"/>
                <w:szCs w:val="22"/>
              </w:rPr>
              <w:t>(І. Тобілевич</w:t>
            </w: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)</w:t>
            </w:r>
            <w:r w:rsid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.</w:t>
            </w:r>
            <w:r w:rsidR="00704FBF"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 </w:t>
            </w: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Основне про життєвий і творчий шлях митця, світогляд, багатогранність діяльності. 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>Жанрова різноманітність творів. І. Карпенко-Карий і «театр корифеїв». Драматургічне новаторство письменника.</w:t>
            </w:r>
          </w:p>
          <w:p w:rsidR="00010B9E" w:rsidRPr="007C202D" w:rsidRDefault="00010B9E" w:rsidP="00010B9E">
            <w:pPr>
              <w:pStyle w:val="2"/>
              <w:widowControl w:val="0"/>
              <w:jc w:val="both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010B9E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lastRenderedPageBreak/>
              <w:t>15</w:t>
            </w:r>
          </w:p>
        </w:tc>
        <w:tc>
          <w:tcPr>
            <w:tcW w:w="8363" w:type="dxa"/>
          </w:tcPr>
          <w:p w:rsidR="00010B9E" w:rsidRDefault="00010B9E" w:rsidP="00BD7B4A">
            <w:pPr>
              <w:pStyle w:val="2"/>
              <w:widowControl w:val="0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sz w:val="22"/>
                <w:szCs w:val="22"/>
              </w:rPr>
              <w:t>Комедія «Мартин Боруля»,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 її сценічна історія. Дворянство як міф про краще життя.</w:t>
            </w:r>
          </w:p>
          <w:p w:rsidR="007C66D9" w:rsidRPr="007C202D" w:rsidRDefault="007C66D9" w:rsidP="00BD7B4A">
            <w:pPr>
              <w:pStyle w:val="2"/>
              <w:widowControl w:val="0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010B9E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BD7B4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16</w:t>
            </w:r>
          </w:p>
        </w:tc>
        <w:tc>
          <w:tcPr>
            <w:tcW w:w="8363" w:type="dxa"/>
          </w:tcPr>
          <w:p w:rsidR="00BD7B4A" w:rsidRPr="007C202D" w:rsidRDefault="00BD7B4A" w:rsidP="00BD7B4A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 xml:space="preserve"> Підміна особистісних етичних цінностей (чесності, порядності, працелюбства) становою приналежністю. Психологічна переконливість розкриття образу Мартина Борулі.</w:t>
            </w:r>
          </w:p>
          <w:p w:rsidR="00BD7B4A" w:rsidRPr="007C202D" w:rsidRDefault="00BD7B4A" w:rsidP="00BD7B4A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Значення творчості І. Карпенка-Карого.</w:t>
            </w:r>
          </w:p>
          <w:p w:rsidR="00010B9E" w:rsidRPr="007C202D" w:rsidRDefault="00010B9E" w:rsidP="00010B9E">
            <w:pPr>
              <w:pStyle w:val="2"/>
              <w:widowControl w:val="0"/>
              <w:jc w:val="center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010B9E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BD7B4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17</w:t>
            </w:r>
          </w:p>
        </w:tc>
        <w:tc>
          <w:tcPr>
            <w:tcW w:w="8363" w:type="dxa"/>
          </w:tcPr>
          <w:p w:rsidR="00010B9E" w:rsidRPr="007C202D" w:rsidRDefault="00BD7B4A" w:rsidP="00846B1A">
            <w:pPr>
              <w:pStyle w:val="2"/>
              <w:widowControl w:val="0"/>
              <w:tabs>
                <w:tab w:val="left" w:pos="2220"/>
                <w:tab w:val="center" w:pos="3932"/>
              </w:tabs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7C66D9">
              <w:rPr>
                <w:rFonts w:asciiTheme="majorHAnsi" w:hAnsiTheme="majorHAnsi"/>
                <w:sz w:val="22"/>
                <w:szCs w:val="22"/>
              </w:rPr>
              <w:t>ПЧ №1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>. І.Карпенко-Карий «Хазяїн»</w:t>
            </w:r>
          </w:p>
        </w:tc>
        <w:tc>
          <w:tcPr>
            <w:tcW w:w="425" w:type="dxa"/>
          </w:tcPr>
          <w:p w:rsidR="00010B9E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  <w:tc>
          <w:tcPr>
            <w:tcW w:w="8363" w:type="dxa"/>
          </w:tcPr>
          <w:p w:rsidR="00846B1A" w:rsidRPr="007C66D9" w:rsidRDefault="00846B1A" w:rsidP="00846B1A">
            <w:pPr>
              <w:pStyle w:val="1"/>
              <w:keepNext w:val="0"/>
              <w:widowControl w:val="0"/>
              <w:jc w:val="center"/>
              <w:outlineLvl w:val="0"/>
              <w:rPr>
                <w:rFonts w:asciiTheme="majorHAnsi" w:hAnsiTheme="majorHAnsi"/>
                <w:sz w:val="28"/>
                <w:szCs w:val="22"/>
              </w:rPr>
            </w:pPr>
            <w:r w:rsidRPr="007C66D9">
              <w:rPr>
                <w:rFonts w:asciiTheme="majorHAnsi" w:hAnsiTheme="majorHAnsi"/>
                <w:sz w:val="28"/>
                <w:szCs w:val="22"/>
              </w:rPr>
              <w:t>ТИТАН ДУХУ І ДУМКИ</w:t>
            </w:r>
          </w:p>
          <w:p w:rsidR="00010B9E" w:rsidRPr="007C202D" w:rsidRDefault="00010B9E" w:rsidP="00010B9E">
            <w:pPr>
              <w:pStyle w:val="2"/>
              <w:widowControl w:val="0"/>
              <w:jc w:val="center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846B1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18</w:t>
            </w:r>
          </w:p>
        </w:tc>
        <w:tc>
          <w:tcPr>
            <w:tcW w:w="8363" w:type="dxa"/>
          </w:tcPr>
          <w:p w:rsidR="00846B1A" w:rsidRPr="007C202D" w:rsidRDefault="00846B1A" w:rsidP="00846B1A">
            <w:pPr>
              <w:widowControl w:val="0"/>
              <w:jc w:val="both"/>
              <w:rPr>
                <w:rFonts w:asciiTheme="majorHAnsi" w:hAnsiTheme="majorHAnsi"/>
              </w:rPr>
            </w:pPr>
            <w:r w:rsidRPr="007C66D9">
              <w:rPr>
                <w:rFonts w:asciiTheme="majorHAnsi" w:hAnsiTheme="majorHAnsi"/>
                <w:b/>
              </w:rPr>
              <w:t>Іван Франко</w:t>
            </w:r>
            <w:r w:rsidR="007C66D9">
              <w:rPr>
                <w:rFonts w:asciiTheme="majorHAnsi" w:hAnsiTheme="majorHAnsi"/>
                <w:b/>
              </w:rPr>
              <w:t>.</w:t>
            </w:r>
            <w:r w:rsidRPr="007C202D">
              <w:rPr>
                <w:rFonts w:asciiTheme="majorHAnsi" w:hAnsiTheme="majorHAnsi"/>
              </w:rPr>
              <w:t xml:space="preserve"> Письменник, учений, громадський діяч. Багатогранність діяльності, її вплив на культурний і політичний розвиток України. Франко-перекладач, публіцист. Значення творчості для розвитку української літератури, у пробудженні національної свідомості. Творчість І. Франка в музиці. </w:t>
            </w:r>
          </w:p>
          <w:p w:rsidR="00846B1A" w:rsidRPr="007C202D" w:rsidRDefault="00846B1A" w:rsidP="00846B1A">
            <w:pPr>
              <w:pStyle w:val="1"/>
              <w:keepNext w:val="0"/>
              <w:widowControl w:val="0"/>
              <w:outlineLvl w:val="0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  <w:p w:rsidR="00010B9E" w:rsidRPr="007C202D" w:rsidRDefault="00010B9E" w:rsidP="00010B9E">
            <w:pPr>
              <w:pStyle w:val="2"/>
              <w:widowControl w:val="0"/>
              <w:jc w:val="center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010B9E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846B1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19</w:t>
            </w:r>
          </w:p>
        </w:tc>
        <w:tc>
          <w:tcPr>
            <w:tcW w:w="8363" w:type="dxa"/>
          </w:tcPr>
          <w:p w:rsidR="00846B1A" w:rsidRPr="007C66D9" w:rsidRDefault="00846B1A" w:rsidP="00846B1A">
            <w:pPr>
              <w:pStyle w:val="1"/>
              <w:keepNext w:val="0"/>
              <w:widowControl w:val="0"/>
              <w:jc w:val="both"/>
              <w:outlineLvl w:val="0"/>
              <w:rPr>
                <w:rFonts w:asciiTheme="majorHAnsi" w:hAnsiTheme="majorHAnsi"/>
                <w:bCs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Лірика збірки </w:t>
            </w:r>
            <w:r w:rsidRPr="007C66D9">
              <w:rPr>
                <w:rFonts w:asciiTheme="majorHAnsi" w:hAnsiTheme="majorHAnsi"/>
                <w:bCs w:val="0"/>
                <w:sz w:val="22"/>
                <w:szCs w:val="22"/>
              </w:rPr>
              <w:t>«З вершин і низин</w:t>
            </w: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».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 </w:t>
            </w: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Загальне уявлення про композицію збірки. Творчість великих майстрів Відродження; символ вічної жіночності, материнства, краси; суперечки про роль краси і користі </w:t>
            </w:r>
            <w:r w:rsidRPr="007C66D9">
              <w:rPr>
                <w:rFonts w:asciiTheme="majorHAnsi" w:hAnsiTheme="majorHAnsi"/>
                <w:sz w:val="22"/>
                <w:szCs w:val="22"/>
              </w:rPr>
              <w:t>(«Сікстинська мадонна»</w:t>
            </w:r>
            <w:r w:rsidRPr="007C66D9">
              <w:rPr>
                <w:rFonts w:asciiTheme="majorHAnsi" w:hAnsiTheme="majorHAnsi"/>
                <w:bCs w:val="0"/>
                <w:sz w:val="22"/>
                <w:szCs w:val="22"/>
              </w:rPr>
              <w:t>).</w:t>
            </w:r>
          </w:p>
          <w:p w:rsidR="00846B1A" w:rsidRPr="007C202D" w:rsidRDefault="00846B1A" w:rsidP="00846B1A">
            <w:pPr>
              <w:pStyle w:val="1"/>
              <w:keepNext w:val="0"/>
              <w:widowControl w:val="0"/>
              <w:jc w:val="both"/>
              <w:outlineLvl w:val="0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Франкова концепція поступу людства, вираження незламного оптимізму </w:t>
            </w:r>
            <w:r w:rsidRPr="007C66D9">
              <w:rPr>
                <w:rFonts w:asciiTheme="majorHAnsi" w:hAnsiTheme="majorHAnsi"/>
                <w:bCs w:val="0"/>
                <w:sz w:val="22"/>
                <w:szCs w:val="22"/>
              </w:rPr>
              <w:t>(</w:t>
            </w:r>
            <w:r w:rsidRPr="007C66D9">
              <w:rPr>
                <w:rFonts w:asciiTheme="majorHAnsi" w:hAnsiTheme="majorHAnsi"/>
                <w:sz w:val="22"/>
                <w:szCs w:val="22"/>
              </w:rPr>
              <w:t>«Гімн»</w:t>
            </w: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(«Замість </w:t>
            </w:r>
            <w:proofErr w:type="spellStart"/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пролога</w:t>
            </w:r>
            <w:proofErr w:type="spellEnd"/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»)). </w:t>
            </w:r>
          </w:p>
          <w:p w:rsidR="00010B9E" w:rsidRPr="007C202D" w:rsidRDefault="00010B9E" w:rsidP="00010B9E">
            <w:pPr>
              <w:pStyle w:val="2"/>
              <w:widowControl w:val="0"/>
              <w:jc w:val="center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010B9E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846B1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20</w:t>
            </w:r>
          </w:p>
        </w:tc>
        <w:tc>
          <w:tcPr>
            <w:tcW w:w="8363" w:type="dxa"/>
          </w:tcPr>
          <w:p w:rsidR="00010B9E" w:rsidRPr="007C202D" w:rsidRDefault="00846B1A" w:rsidP="00846B1A">
            <w:pPr>
              <w:pStyle w:val="2"/>
              <w:widowControl w:val="0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Поетична </w:t>
            </w:r>
            <w:r w:rsidRPr="007C66D9">
              <w:rPr>
                <w:rFonts w:asciiTheme="majorHAnsi" w:hAnsiTheme="majorHAnsi"/>
                <w:sz w:val="22"/>
                <w:szCs w:val="22"/>
              </w:rPr>
              <w:t>збірка «Зів’яле листя»,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 загальне уявлення про її композицію</w:t>
            </w:r>
            <w:r w:rsidRPr="007C66D9">
              <w:rPr>
                <w:rFonts w:asciiTheme="majorHAnsi" w:hAnsiTheme="majorHAnsi"/>
                <w:sz w:val="22"/>
                <w:szCs w:val="22"/>
              </w:rPr>
              <w:t>. «Ой ти, дівчино, з горіха зерня», «Чого являєшся мені...»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 Місце любовної теми у творчості І.Франка. Життєві імпульси появи творів (автобіографічність)</w:t>
            </w:r>
          </w:p>
        </w:tc>
        <w:tc>
          <w:tcPr>
            <w:tcW w:w="425" w:type="dxa"/>
          </w:tcPr>
          <w:p w:rsidR="00010B9E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010B9E" w:rsidRPr="007C202D" w:rsidRDefault="002F4381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 xml:space="preserve">1поезія </w:t>
            </w:r>
            <w:proofErr w:type="spellStart"/>
            <w:r w:rsidRPr="007C202D">
              <w:rPr>
                <w:rFonts w:asciiTheme="majorHAnsi" w:hAnsiTheme="majorHAnsi"/>
              </w:rPr>
              <w:t>напам</w:t>
            </w:r>
            <w:proofErr w:type="spellEnd"/>
            <w:r w:rsidRPr="007C202D">
              <w:rPr>
                <w:rFonts w:asciiTheme="majorHAnsi" w:hAnsiTheme="majorHAnsi"/>
                <w:lang w:val="en-US"/>
              </w:rPr>
              <w:t>’</w:t>
            </w:r>
            <w:r w:rsidRPr="007C202D">
              <w:rPr>
                <w:rFonts w:asciiTheme="majorHAnsi" w:hAnsiTheme="majorHAnsi"/>
              </w:rPr>
              <w:t>ять (на вибір)</w:t>
            </w: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846B1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21</w:t>
            </w:r>
          </w:p>
        </w:tc>
        <w:tc>
          <w:tcPr>
            <w:tcW w:w="8363" w:type="dxa"/>
          </w:tcPr>
          <w:p w:rsidR="00010B9E" w:rsidRPr="007C202D" w:rsidRDefault="00846B1A" w:rsidP="007C66D9">
            <w:pPr>
              <w:pStyle w:val="2"/>
              <w:widowControl w:val="0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7C66D9">
              <w:rPr>
                <w:rFonts w:asciiTheme="majorHAnsi" w:hAnsiTheme="majorHAnsi"/>
                <w:sz w:val="22"/>
                <w:szCs w:val="22"/>
              </w:rPr>
              <w:t>РЗМ №3.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 Письмова порівняльна характеристика «трьох жмутків</w:t>
            </w:r>
            <w:r w:rsidR="007C66D9">
              <w:rPr>
                <w:rFonts w:asciiTheme="majorHAnsi" w:hAnsiTheme="majorHAnsi"/>
                <w:b w:val="0"/>
                <w:sz w:val="22"/>
                <w:szCs w:val="22"/>
              </w:rPr>
              <w:t xml:space="preserve">» (за збіркою </w:t>
            </w:r>
            <w:proofErr w:type="spellStart"/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>І.Франка</w:t>
            </w:r>
            <w:proofErr w:type="spellEnd"/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 «Зів</w:t>
            </w:r>
            <w:r w:rsidRPr="007C66D9">
              <w:rPr>
                <w:rFonts w:asciiTheme="majorHAnsi" w:hAnsiTheme="majorHAnsi"/>
                <w:b w:val="0"/>
                <w:sz w:val="22"/>
                <w:szCs w:val="22"/>
                <w:lang w:val="ru-RU"/>
              </w:rPr>
              <w:t>’</w:t>
            </w:r>
            <w:proofErr w:type="spellStart"/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>яле</w:t>
            </w:r>
            <w:proofErr w:type="spellEnd"/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 листя»)</w:t>
            </w:r>
          </w:p>
        </w:tc>
        <w:tc>
          <w:tcPr>
            <w:tcW w:w="425" w:type="dxa"/>
          </w:tcPr>
          <w:p w:rsidR="00010B9E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846B1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22</w:t>
            </w:r>
          </w:p>
        </w:tc>
        <w:tc>
          <w:tcPr>
            <w:tcW w:w="8363" w:type="dxa"/>
          </w:tcPr>
          <w:p w:rsidR="00846B1A" w:rsidRPr="007C202D" w:rsidRDefault="00846B1A" w:rsidP="00846B1A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 xml:space="preserve">Філософська поезія. Змістовий зв’язок </w:t>
            </w:r>
            <w:r w:rsidRPr="007C66D9">
              <w:rPr>
                <w:rFonts w:asciiTheme="majorHAnsi" w:hAnsiTheme="majorHAnsi"/>
                <w:b/>
                <w:bCs/>
              </w:rPr>
              <w:t>«Легенди про вічне життя»</w:t>
            </w:r>
            <w:r w:rsidRPr="007C202D">
              <w:rPr>
                <w:rFonts w:asciiTheme="majorHAnsi" w:hAnsiTheme="majorHAnsi"/>
                <w:bCs/>
              </w:rPr>
              <w:t xml:space="preserve"> </w:t>
            </w:r>
            <w:r w:rsidRPr="007C202D">
              <w:rPr>
                <w:rFonts w:asciiTheme="majorHAnsi" w:hAnsiTheme="majorHAnsi"/>
              </w:rPr>
              <w:t xml:space="preserve">з поезією збірки «Зів’яле листя». Драматизм людських стосунків, роздуми про взаємність кохання. </w:t>
            </w:r>
          </w:p>
          <w:p w:rsidR="00010B9E" w:rsidRPr="007C202D" w:rsidRDefault="00010B9E" w:rsidP="00846B1A">
            <w:pPr>
              <w:pStyle w:val="2"/>
              <w:widowControl w:val="0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846B1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23</w:t>
            </w:r>
            <w:r w:rsidR="002F4381" w:rsidRPr="007C202D">
              <w:rPr>
                <w:rFonts w:asciiTheme="majorHAnsi" w:hAnsiTheme="majorHAnsi"/>
              </w:rPr>
              <w:t>-24</w:t>
            </w:r>
          </w:p>
        </w:tc>
        <w:tc>
          <w:tcPr>
            <w:tcW w:w="8363" w:type="dxa"/>
          </w:tcPr>
          <w:p w:rsidR="002F4381" w:rsidRPr="007C202D" w:rsidRDefault="002F4381" w:rsidP="002F4381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 xml:space="preserve">Поема </w:t>
            </w:r>
            <w:r w:rsidRPr="007C66D9">
              <w:rPr>
                <w:rFonts w:asciiTheme="majorHAnsi" w:hAnsiTheme="majorHAnsi"/>
                <w:b/>
                <w:bCs/>
              </w:rPr>
              <w:t>«Мойсей»</w:t>
            </w:r>
            <w:r w:rsidRPr="007C202D">
              <w:rPr>
                <w:rFonts w:asciiTheme="majorHAnsi" w:hAnsiTheme="majorHAnsi"/>
              </w:rPr>
              <w:t xml:space="preserve"> – один із вершинних творів І.Франка. Проблематика твору: історичний шлях нації, визначна особистість як її провідник, пробудження національної свідомості, історичної пам’яті. Пролог до поеми – заповіт українському народові.</w:t>
            </w:r>
          </w:p>
          <w:p w:rsidR="00010B9E" w:rsidRPr="007C202D" w:rsidRDefault="00010B9E" w:rsidP="00010B9E">
            <w:pPr>
              <w:pStyle w:val="2"/>
              <w:widowControl w:val="0"/>
              <w:jc w:val="center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010B9E" w:rsidRPr="007C202D" w:rsidRDefault="002F4381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</w:t>
            </w: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2F4381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25</w:t>
            </w:r>
          </w:p>
        </w:tc>
        <w:tc>
          <w:tcPr>
            <w:tcW w:w="8363" w:type="dxa"/>
          </w:tcPr>
          <w:p w:rsidR="002F4381" w:rsidRPr="007C202D" w:rsidRDefault="002F4381" w:rsidP="002F4381">
            <w:pPr>
              <w:pStyle w:val="1"/>
              <w:keepNext w:val="0"/>
              <w:widowControl w:val="0"/>
              <w:jc w:val="both"/>
              <w:outlineLvl w:val="0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Проза І. Франка (ідеї, проблеми). Новела </w:t>
            </w:r>
            <w:r w:rsidRPr="007C66D9">
              <w:rPr>
                <w:rFonts w:asciiTheme="majorHAnsi" w:hAnsiTheme="majorHAnsi"/>
                <w:sz w:val="22"/>
                <w:szCs w:val="22"/>
              </w:rPr>
              <w:t>«</w:t>
            </w:r>
            <w:proofErr w:type="spellStart"/>
            <w:r w:rsidRPr="007C66D9">
              <w:rPr>
                <w:rFonts w:asciiTheme="majorHAnsi" w:hAnsiTheme="majorHAnsi"/>
                <w:sz w:val="22"/>
                <w:szCs w:val="22"/>
              </w:rPr>
              <w:t>Сойчине</w:t>
            </w:r>
            <w:proofErr w:type="spellEnd"/>
            <w:r w:rsidRPr="007C66D9">
              <w:rPr>
                <w:rFonts w:asciiTheme="majorHAnsi" w:hAnsiTheme="majorHAnsi"/>
                <w:sz w:val="22"/>
                <w:szCs w:val="22"/>
              </w:rPr>
              <w:t xml:space="preserve"> крило»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 – </w:t>
            </w: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жіноча доля в новітній інтерпретації. Образ героя-адресата – уособлення боротьби між «естетикою» і «живим чоловіком». Гуманізм новели. </w:t>
            </w:r>
          </w:p>
          <w:p w:rsidR="00010B9E" w:rsidRPr="007C202D" w:rsidRDefault="00010B9E" w:rsidP="00010B9E">
            <w:pPr>
              <w:pStyle w:val="2"/>
              <w:widowControl w:val="0"/>
              <w:jc w:val="center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010B9E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010B9E" w:rsidRPr="007C202D" w:rsidTr="007C202D">
        <w:tc>
          <w:tcPr>
            <w:tcW w:w="534" w:type="dxa"/>
          </w:tcPr>
          <w:p w:rsidR="00010B9E" w:rsidRPr="007C202D" w:rsidRDefault="002F4381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26-27</w:t>
            </w:r>
          </w:p>
        </w:tc>
        <w:tc>
          <w:tcPr>
            <w:tcW w:w="8363" w:type="dxa"/>
          </w:tcPr>
          <w:p w:rsidR="002F4381" w:rsidRPr="007C202D" w:rsidRDefault="002F4381" w:rsidP="002F4381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 xml:space="preserve">Роль І.Франка в розвитку драматургії й театру </w:t>
            </w:r>
            <w:r w:rsidRPr="007C66D9">
              <w:rPr>
                <w:rFonts w:asciiTheme="majorHAnsi" w:hAnsiTheme="majorHAnsi"/>
                <w:b/>
              </w:rPr>
              <w:t>(«Украдене щастя»</w:t>
            </w:r>
            <w:r w:rsidRPr="007C202D">
              <w:rPr>
                <w:rFonts w:asciiTheme="majorHAnsi" w:hAnsiTheme="majorHAnsi"/>
              </w:rPr>
              <w:t>). Значення творчості І.Франка, її актуальність.</w:t>
            </w:r>
          </w:p>
          <w:p w:rsidR="00010B9E" w:rsidRPr="007C202D" w:rsidRDefault="00010B9E" w:rsidP="00010B9E">
            <w:pPr>
              <w:pStyle w:val="2"/>
              <w:widowControl w:val="0"/>
              <w:jc w:val="center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010B9E" w:rsidRPr="007C202D" w:rsidRDefault="002F4381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</w:t>
            </w:r>
          </w:p>
        </w:tc>
        <w:tc>
          <w:tcPr>
            <w:tcW w:w="1241" w:type="dxa"/>
          </w:tcPr>
          <w:p w:rsidR="00010B9E" w:rsidRPr="007C202D" w:rsidRDefault="00010B9E">
            <w:pPr>
              <w:rPr>
                <w:rFonts w:asciiTheme="majorHAnsi" w:hAnsiTheme="majorHAnsi"/>
              </w:rPr>
            </w:pPr>
          </w:p>
        </w:tc>
      </w:tr>
      <w:tr w:rsidR="002F4381" w:rsidRPr="007C202D" w:rsidTr="007C202D">
        <w:tc>
          <w:tcPr>
            <w:tcW w:w="534" w:type="dxa"/>
          </w:tcPr>
          <w:p w:rsidR="002F4381" w:rsidRPr="007C202D" w:rsidRDefault="002F4381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28</w:t>
            </w:r>
          </w:p>
        </w:tc>
        <w:tc>
          <w:tcPr>
            <w:tcW w:w="8363" w:type="dxa"/>
          </w:tcPr>
          <w:p w:rsidR="002F4381" w:rsidRPr="007C202D" w:rsidRDefault="002F4381" w:rsidP="002F4381">
            <w:pPr>
              <w:pStyle w:val="1"/>
              <w:keepNext w:val="0"/>
              <w:widowControl w:val="0"/>
              <w:outlineLvl w:val="0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7C66D9">
              <w:rPr>
                <w:rFonts w:asciiTheme="majorHAnsi" w:hAnsiTheme="majorHAnsi"/>
                <w:sz w:val="22"/>
                <w:szCs w:val="22"/>
              </w:rPr>
              <w:t>ТКР №2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>. «ТЕАТР КОРИФЕЇВ» та « ТИТАН ДУХУ І ДУМКИ».</w:t>
            </w:r>
            <w:r w:rsidR="007C66D9">
              <w:rPr>
                <w:rFonts w:asciiTheme="majorHAnsi" w:hAnsiTheme="majorHAnsi"/>
                <w:b w:val="0"/>
                <w:sz w:val="22"/>
                <w:szCs w:val="22"/>
              </w:rPr>
              <w:t xml:space="preserve"> Тести.</w:t>
            </w:r>
          </w:p>
          <w:p w:rsidR="002F4381" w:rsidRPr="007C202D" w:rsidRDefault="002F4381" w:rsidP="002F4381">
            <w:pPr>
              <w:widowControl w:val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25" w:type="dxa"/>
          </w:tcPr>
          <w:p w:rsidR="002F4381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2F4381" w:rsidRPr="007C202D" w:rsidRDefault="002F4381">
            <w:pPr>
              <w:rPr>
                <w:rFonts w:asciiTheme="majorHAnsi" w:hAnsiTheme="majorHAnsi"/>
              </w:rPr>
            </w:pPr>
          </w:p>
        </w:tc>
      </w:tr>
      <w:tr w:rsidR="002F4381" w:rsidRPr="007C202D" w:rsidTr="007C202D">
        <w:tc>
          <w:tcPr>
            <w:tcW w:w="534" w:type="dxa"/>
          </w:tcPr>
          <w:p w:rsidR="002F4381" w:rsidRPr="007C202D" w:rsidRDefault="002F4381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29</w:t>
            </w:r>
          </w:p>
        </w:tc>
        <w:tc>
          <w:tcPr>
            <w:tcW w:w="8363" w:type="dxa"/>
          </w:tcPr>
          <w:p w:rsidR="002F4381" w:rsidRPr="007C66D9" w:rsidRDefault="002F4381" w:rsidP="002F4381">
            <w:pPr>
              <w:widowControl w:val="0"/>
              <w:jc w:val="both"/>
              <w:rPr>
                <w:rFonts w:asciiTheme="majorHAnsi" w:hAnsiTheme="majorHAnsi"/>
                <w:b/>
              </w:rPr>
            </w:pPr>
            <w:r w:rsidRPr="007C66D9">
              <w:rPr>
                <w:rFonts w:asciiTheme="majorHAnsi" w:hAnsiTheme="majorHAnsi"/>
                <w:b/>
              </w:rPr>
              <w:t>ЛРК №1</w:t>
            </w:r>
          </w:p>
        </w:tc>
        <w:tc>
          <w:tcPr>
            <w:tcW w:w="425" w:type="dxa"/>
          </w:tcPr>
          <w:p w:rsidR="002F4381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2F4381" w:rsidRPr="007C202D" w:rsidRDefault="002F4381">
            <w:pPr>
              <w:rPr>
                <w:rFonts w:asciiTheme="majorHAnsi" w:hAnsiTheme="majorHAnsi"/>
              </w:rPr>
            </w:pPr>
          </w:p>
        </w:tc>
      </w:tr>
      <w:tr w:rsidR="002F4381" w:rsidRPr="007C202D" w:rsidTr="007C202D">
        <w:tc>
          <w:tcPr>
            <w:tcW w:w="534" w:type="dxa"/>
          </w:tcPr>
          <w:p w:rsidR="002F4381" w:rsidRPr="007C202D" w:rsidRDefault="002F4381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30</w:t>
            </w:r>
          </w:p>
        </w:tc>
        <w:tc>
          <w:tcPr>
            <w:tcW w:w="8363" w:type="dxa"/>
          </w:tcPr>
          <w:p w:rsidR="002F4381" w:rsidRPr="007C202D" w:rsidRDefault="00FF5FDC" w:rsidP="002F4381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Підсумковий урок за 1 семестр</w:t>
            </w:r>
          </w:p>
        </w:tc>
        <w:tc>
          <w:tcPr>
            <w:tcW w:w="425" w:type="dxa"/>
          </w:tcPr>
          <w:p w:rsidR="002F4381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2F4381" w:rsidRPr="007C202D" w:rsidRDefault="002F4381">
            <w:pPr>
              <w:rPr>
                <w:rFonts w:asciiTheme="majorHAnsi" w:hAnsiTheme="majorHAnsi"/>
              </w:rPr>
            </w:pPr>
          </w:p>
        </w:tc>
      </w:tr>
      <w:tr w:rsidR="002F4381" w:rsidRPr="007C202D" w:rsidTr="007C202D">
        <w:tc>
          <w:tcPr>
            <w:tcW w:w="534" w:type="dxa"/>
          </w:tcPr>
          <w:p w:rsidR="002F4381" w:rsidRPr="007C202D" w:rsidRDefault="00FF5FDC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31</w:t>
            </w:r>
          </w:p>
        </w:tc>
        <w:tc>
          <w:tcPr>
            <w:tcW w:w="8363" w:type="dxa"/>
          </w:tcPr>
          <w:p w:rsidR="002F4381" w:rsidRPr="007C66D9" w:rsidRDefault="00FF5FDC" w:rsidP="002F4381">
            <w:pPr>
              <w:widowControl w:val="0"/>
              <w:jc w:val="both"/>
              <w:rPr>
                <w:rFonts w:asciiTheme="majorHAnsi" w:hAnsiTheme="majorHAnsi"/>
                <w:b/>
              </w:rPr>
            </w:pPr>
            <w:r w:rsidRPr="007C66D9">
              <w:rPr>
                <w:rFonts w:asciiTheme="majorHAnsi" w:hAnsiTheme="majorHAnsi"/>
                <w:b/>
              </w:rPr>
              <w:t>ЛРК №2</w:t>
            </w:r>
          </w:p>
        </w:tc>
        <w:tc>
          <w:tcPr>
            <w:tcW w:w="425" w:type="dxa"/>
          </w:tcPr>
          <w:p w:rsidR="002F4381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2F4381" w:rsidRPr="007C202D" w:rsidRDefault="002F4381">
            <w:pPr>
              <w:rPr>
                <w:rFonts w:asciiTheme="majorHAnsi" w:hAnsiTheme="majorHAnsi"/>
              </w:rPr>
            </w:pPr>
          </w:p>
        </w:tc>
      </w:tr>
      <w:tr w:rsidR="002F4381" w:rsidRPr="007C202D" w:rsidTr="007C202D">
        <w:tc>
          <w:tcPr>
            <w:tcW w:w="534" w:type="dxa"/>
          </w:tcPr>
          <w:p w:rsidR="002F4381" w:rsidRPr="007C202D" w:rsidRDefault="002F4381">
            <w:pPr>
              <w:rPr>
                <w:rFonts w:asciiTheme="majorHAnsi" w:hAnsiTheme="majorHAnsi"/>
              </w:rPr>
            </w:pPr>
          </w:p>
        </w:tc>
        <w:tc>
          <w:tcPr>
            <w:tcW w:w="8363" w:type="dxa"/>
          </w:tcPr>
          <w:p w:rsidR="00704FBF" w:rsidRPr="007C66D9" w:rsidRDefault="00704FBF" w:rsidP="00704FBF">
            <w:pPr>
              <w:pStyle w:val="1"/>
              <w:keepNext w:val="0"/>
              <w:widowControl w:val="0"/>
              <w:jc w:val="center"/>
              <w:outlineLvl w:val="0"/>
              <w:rPr>
                <w:rFonts w:asciiTheme="majorHAnsi" w:hAnsiTheme="majorHAnsi"/>
                <w:sz w:val="28"/>
                <w:szCs w:val="22"/>
              </w:rPr>
            </w:pPr>
            <w:r w:rsidRPr="007C66D9">
              <w:rPr>
                <w:rFonts w:asciiTheme="majorHAnsi" w:hAnsiTheme="majorHAnsi"/>
                <w:sz w:val="28"/>
                <w:szCs w:val="22"/>
              </w:rPr>
              <w:t>МОДЕРНА УКРАЇНСЬКА ПРОЗА</w:t>
            </w:r>
          </w:p>
          <w:p w:rsidR="002F4381" w:rsidRPr="007C202D" w:rsidRDefault="002F4381" w:rsidP="002F4381">
            <w:pPr>
              <w:widowControl w:val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25" w:type="dxa"/>
          </w:tcPr>
          <w:p w:rsidR="002F4381" w:rsidRPr="007C202D" w:rsidRDefault="002F4381">
            <w:pPr>
              <w:rPr>
                <w:rFonts w:asciiTheme="majorHAnsi" w:hAnsiTheme="majorHAnsi"/>
              </w:rPr>
            </w:pPr>
          </w:p>
        </w:tc>
        <w:tc>
          <w:tcPr>
            <w:tcW w:w="1241" w:type="dxa"/>
          </w:tcPr>
          <w:p w:rsidR="002F4381" w:rsidRPr="007C202D" w:rsidRDefault="002F4381">
            <w:pPr>
              <w:rPr>
                <w:rFonts w:asciiTheme="majorHAnsi" w:hAnsiTheme="majorHAnsi"/>
              </w:rPr>
            </w:pPr>
          </w:p>
        </w:tc>
      </w:tr>
      <w:tr w:rsidR="00704FBF" w:rsidRPr="007C202D" w:rsidTr="007C202D">
        <w:tc>
          <w:tcPr>
            <w:tcW w:w="534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32</w:t>
            </w:r>
          </w:p>
        </w:tc>
        <w:tc>
          <w:tcPr>
            <w:tcW w:w="8363" w:type="dxa"/>
          </w:tcPr>
          <w:p w:rsidR="00704FBF" w:rsidRPr="007C202D" w:rsidRDefault="00704FBF" w:rsidP="00704FBF">
            <w:pPr>
              <w:pStyle w:val="1"/>
              <w:keepNext w:val="0"/>
              <w:widowControl w:val="0"/>
              <w:jc w:val="both"/>
              <w:outlineLvl w:val="0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Особистісні чинники у світогляді людини на рубежі віків. Посилення зв’язку з культурою Європи, активні </w:t>
            </w:r>
            <w:proofErr w:type="spellStart"/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націотворчі</w:t>
            </w:r>
            <w:proofErr w:type="spellEnd"/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процеси. Основні риси українського прозового модернізму (О.Кобилянська, М.Коцюбинський, В.Стефаник, В.Винниченко). «Нова школа» у прозі. </w:t>
            </w:r>
          </w:p>
          <w:p w:rsidR="00704FBF" w:rsidRPr="007C202D" w:rsidRDefault="00704FBF" w:rsidP="00704FBF">
            <w:pPr>
              <w:pStyle w:val="1"/>
              <w:keepNext w:val="0"/>
              <w:widowControl w:val="0"/>
              <w:jc w:val="center"/>
              <w:outlineLvl w:val="0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lastRenderedPageBreak/>
              <w:t>1</w:t>
            </w:r>
          </w:p>
        </w:tc>
        <w:tc>
          <w:tcPr>
            <w:tcW w:w="1241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</w:tr>
      <w:tr w:rsidR="00704FBF" w:rsidRPr="007C202D" w:rsidTr="007C202D">
        <w:tc>
          <w:tcPr>
            <w:tcW w:w="534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33</w:t>
            </w:r>
          </w:p>
        </w:tc>
        <w:tc>
          <w:tcPr>
            <w:tcW w:w="8363" w:type="dxa"/>
          </w:tcPr>
          <w:p w:rsidR="00704FBF" w:rsidRPr="007C202D" w:rsidRDefault="00704FBF" w:rsidP="00704FBF">
            <w:pPr>
              <w:pStyle w:val="1"/>
              <w:keepNext w:val="0"/>
              <w:widowControl w:val="0"/>
              <w:jc w:val="both"/>
              <w:outlineLvl w:val="0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7C66D9">
              <w:rPr>
                <w:rFonts w:asciiTheme="majorHAnsi" w:hAnsiTheme="majorHAnsi"/>
                <w:sz w:val="22"/>
                <w:szCs w:val="22"/>
              </w:rPr>
              <w:t>Михайло Коцюбинський</w:t>
            </w:r>
            <w:r w:rsidR="007C66D9">
              <w:rPr>
                <w:rFonts w:asciiTheme="majorHAnsi" w:hAnsiTheme="majorHAnsi"/>
                <w:sz w:val="22"/>
                <w:szCs w:val="22"/>
              </w:rPr>
              <w:t>.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    Життя і творчість, гуманізм світогляду. Жанр новели у творчості М. Коцюбинського. Еволюція художньої свідомості: від просвітницьких орієнтацій і реалізму до модернізму. Значення стильового новаторства М. Коцюбинського для української літератури</w:t>
            </w:r>
          </w:p>
          <w:p w:rsidR="00704FBF" w:rsidRPr="007C202D" w:rsidRDefault="00704FBF" w:rsidP="00704FBF">
            <w:pPr>
              <w:pStyle w:val="1"/>
              <w:keepNext w:val="0"/>
              <w:widowControl w:val="0"/>
              <w:jc w:val="center"/>
              <w:outlineLvl w:val="0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</w:tr>
      <w:tr w:rsidR="00704FBF" w:rsidRPr="007C202D" w:rsidTr="007C202D">
        <w:tc>
          <w:tcPr>
            <w:tcW w:w="534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34-35</w:t>
            </w:r>
          </w:p>
        </w:tc>
        <w:tc>
          <w:tcPr>
            <w:tcW w:w="8363" w:type="dxa"/>
          </w:tcPr>
          <w:p w:rsidR="00704FBF" w:rsidRPr="007C202D" w:rsidRDefault="00704FBF" w:rsidP="00704FBF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 xml:space="preserve">Психологічна новела </w:t>
            </w:r>
            <w:r w:rsidRPr="007C66D9">
              <w:rPr>
                <w:rFonts w:asciiTheme="majorHAnsi" w:hAnsiTheme="majorHAnsi"/>
                <w:b/>
                <w:bCs/>
              </w:rPr>
              <w:t>«</w:t>
            </w:r>
            <w:r w:rsidRPr="007C66D9">
              <w:rPr>
                <w:rFonts w:asciiTheme="majorHAnsi" w:hAnsiTheme="majorHAnsi"/>
                <w:b/>
                <w:bCs/>
                <w:lang w:val="en-US"/>
              </w:rPr>
              <w:t>Intermezzo</w:t>
            </w:r>
            <w:r w:rsidRPr="007C66D9">
              <w:rPr>
                <w:rFonts w:asciiTheme="majorHAnsi" w:hAnsiTheme="majorHAnsi"/>
                <w:b/>
                <w:bCs/>
              </w:rPr>
              <w:t>»</w:t>
            </w:r>
            <w:r w:rsidRPr="007C202D">
              <w:rPr>
                <w:rFonts w:asciiTheme="majorHAnsi" w:hAnsiTheme="majorHAnsi"/>
              </w:rPr>
              <w:t xml:space="preserve"> з жанровими ознаками «поезії у прозі». Автобіографічна основа. Проблеми душевної рівноваги, повноцінного життя, специфіки творчого процесу. Психологічно переконливе розкриття внутрішнього стану людини.</w:t>
            </w:r>
          </w:p>
          <w:p w:rsidR="00704FBF" w:rsidRPr="007C202D" w:rsidRDefault="00704FBF" w:rsidP="00704FBF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 xml:space="preserve"> Символічні образи, ускладнена метафора. Поетика імпресіонізму.</w:t>
            </w:r>
          </w:p>
          <w:p w:rsidR="00704FBF" w:rsidRPr="007C202D" w:rsidRDefault="00704FBF" w:rsidP="00704FBF">
            <w:pPr>
              <w:pStyle w:val="1"/>
              <w:keepNext w:val="0"/>
              <w:widowControl w:val="0"/>
              <w:jc w:val="center"/>
              <w:outlineLvl w:val="0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</w:t>
            </w:r>
          </w:p>
        </w:tc>
        <w:tc>
          <w:tcPr>
            <w:tcW w:w="1241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</w:tr>
      <w:tr w:rsidR="00704FBF" w:rsidRPr="007C202D" w:rsidTr="007C202D">
        <w:tc>
          <w:tcPr>
            <w:tcW w:w="534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36-37</w:t>
            </w:r>
          </w:p>
        </w:tc>
        <w:tc>
          <w:tcPr>
            <w:tcW w:w="8363" w:type="dxa"/>
          </w:tcPr>
          <w:p w:rsidR="00704FBF" w:rsidRPr="007C66D9" w:rsidRDefault="00704FBF" w:rsidP="00704FBF">
            <w:pPr>
              <w:pStyle w:val="1"/>
              <w:keepNext w:val="0"/>
              <w:widowControl w:val="0"/>
              <w:jc w:val="both"/>
              <w:outlineLvl w:val="0"/>
              <w:rPr>
                <w:rFonts w:asciiTheme="majorHAnsi" w:hAnsiTheme="majorHAnsi"/>
                <w:sz w:val="22"/>
                <w:szCs w:val="22"/>
              </w:rPr>
            </w:pPr>
            <w:r w:rsidRPr="007C66D9">
              <w:rPr>
                <w:rFonts w:asciiTheme="majorHAnsi" w:hAnsiTheme="majorHAnsi"/>
                <w:bCs w:val="0"/>
                <w:sz w:val="22"/>
                <w:szCs w:val="22"/>
              </w:rPr>
              <w:t xml:space="preserve">Повість </w:t>
            </w:r>
            <w:r w:rsidRPr="007C66D9">
              <w:rPr>
                <w:rFonts w:asciiTheme="majorHAnsi" w:hAnsiTheme="majorHAnsi"/>
                <w:sz w:val="22"/>
                <w:szCs w:val="22"/>
              </w:rPr>
              <w:t>«Тіні забутих предків».</w:t>
            </w:r>
          </w:p>
          <w:p w:rsidR="00704FBF" w:rsidRPr="007C202D" w:rsidRDefault="00704FBF" w:rsidP="00704FBF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Трагічна доля Івана й Марічки як наслідок суперечності між мрією та дійсністю. Світ людини у зв’язку зі світом природи. Фольклорне тло твору.</w:t>
            </w:r>
          </w:p>
          <w:p w:rsidR="00704FBF" w:rsidRPr="007C202D" w:rsidRDefault="00704FBF" w:rsidP="00704FBF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 xml:space="preserve"> Образи й символи повісті. Образи Івана та Марічки як втілення романтичної ідеї </w:t>
            </w:r>
            <w:proofErr w:type="spellStart"/>
            <w:r w:rsidRPr="007C202D">
              <w:rPr>
                <w:rFonts w:asciiTheme="majorHAnsi" w:hAnsiTheme="majorHAnsi"/>
              </w:rPr>
              <w:t>незнищенності</w:t>
            </w:r>
            <w:proofErr w:type="spellEnd"/>
            <w:r w:rsidRPr="007C202D">
              <w:rPr>
                <w:rFonts w:asciiTheme="majorHAnsi" w:hAnsiTheme="majorHAnsi"/>
              </w:rPr>
              <w:t xml:space="preserve"> кохання.</w:t>
            </w:r>
          </w:p>
          <w:p w:rsidR="00704FBF" w:rsidRPr="007C202D" w:rsidRDefault="00704FBF" w:rsidP="00704FBF">
            <w:pPr>
              <w:pStyle w:val="1"/>
              <w:keepNext w:val="0"/>
              <w:widowControl w:val="0"/>
              <w:outlineLvl w:val="0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</w:t>
            </w:r>
          </w:p>
        </w:tc>
        <w:tc>
          <w:tcPr>
            <w:tcW w:w="1241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</w:tr>
      <w:tr w:rsidR="00704FBF" w:rsidRPr="007C202D" w:rsidTr="007C202D">
        <w:tc>
          <w:tcPr>
            <w:tcW w:w="534" w:type="dxa"/>
          </w:tcPr>
          <w:p w:rsidR="00704FBF" w:rsidRPr="007C202D" w:rsidRDefault="000317B0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38</w:t>
            </w:r>
          </w:p>
        </w:tc>
        <w:tc>
          <w:tcPr>
            <w:tcW w:w="8363" w:type="dxa"/>
          </w:tcPr>
          <w:p w:rsidR="000317B0" w:rsidRPr="007C202D" w:rsidRDefault="000317B0" w:rsidP="000317B0">
            <w:pPr>
              <w:widowControl w:val="0"/>
              <w:rPr>
                <w:rFonts w:asciiTheme="majorHAnsi" w:hAnsiTheme="majorHAnsi"/>
                <w:bCs/>
              </w:rPr>
            </w:pPr>
            <w:r w:rsidRPr="007C66D9">
              <w:rPr>
                <w:rFonts w:asciiTheme="majorHAnsi" w:hAnsiTheme="majorHAnsi"/>
                <w:b/>
                <w:bCs/>
              </w:rPr>
              <w:t>Ольга Кобилянська</w:t>
            </w:r>
            <w:r w:rsidRPr="007C202D">
              <w:rPr>
                <w:rFonts w:asciiTheme="majorHAnsi" w:hAnsiTheme="majorHAnsi"/>
              </w:rPr>
              <w:t xml:space="preserve"> </w:t>
            </w:r>
            <w:r w:rsidR="007C66D9">
              <w:rPr>
                <w:rFonts w:asciiTheme="majorHAnsi" w:hAnsiTheme="majorHAnsi"/>
              </w:rPr>
              <w:t xml:space="preserve">. </w:t>
            </w:r>
            <w:r w:rsidRPr="007C202D">
              <w:rPr>
                <w:rFonts w:asciiTheme="majorHAnsi" w:hAnsiTheme="majorHAnsi"/>
              </w:rPr>
              <w:t>Життя і творчість. Формування світогляду письменниці (вплив європейської культури, українського феміністичного руху). Її проза – зразок раннього українського модернізму. Жанрові особливості, провідні теми та ідеї.</w:t>
            </w:r>
          </w:p>
          <w:p w:rsidR="00704FBF" w:rsidRPr="007C202D" w:rsidRDefault="00704FBF" w:rsidP="000317B0">
            <w:pPr>
              <w:pStyle w:val="1"/>
              <w:keepNext w:val="0"/>
              <w:widowControl w:val="0"/>
              <w:outlineLvl w:val="0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704FBF" w:rsidRPr="007C202D" w:rsidRDefault="000317B0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</w:tr>
      <w:tr w:rsidR="00704FBF" w:rsidRPr="007C202D" w:rsidTr="007C202D">
        <w:tc>
          <w:tcPr>
            <w:tcW w:w="534" w:type="dxa"/>
          </w:tcPr>
          <w:p w:rsidR="00704FBF" w:rsidRPr="007C202D" w:rsidRDefault="000317B0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39</w:t>
            </w:r>
          </w:p>
        </w:tc>
        <w:tc>
          <w:tcPr>
            <w:tcW w:w="8363" w:type="dxa"/>
          </w:tcPr>
          <w:p w:rsidR="000317B0" w:rsidRPr="007C202D" w:rsidRDefault="000317B0" w:rsidP="000317B0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 xml:space="preserve">Автобіографізм </w:t>
            </w:r>
            <w:r w:rsidRPr="007C66D9">
              <w:rPr>
                <w:rFonts w:asciiTheme="majorHAnsi" w:hAnsiTheme="majorHAnsi"/>
                <w:b/>
                <w:bCs/>
              </w:rPr>
              <w:t>«І</w:t>
            </w:r>
            <w:proofErr w:type="spellStart"/>
            <w:r w:rsidRPr="007C66D9">
              <w:rPr>
                <w:rFonts w:asciiTheme="majorHAnsi" w:hAnsiTheme="majorHAnsi"/>
                <w:b/>
                <w:bCs/>
                <w:lang w:val="en-US"/>
              </w:rPr>
              <w:t>mpromtu</w:t>
            </w:r>
            <w:proofErr w:type="spellEnd"/>
            <w:r w:rsidRPr="007C66D9">
              <w:rPr>
                <w:rFonts w:asciiTheme="majorHAnsi" w:hAnsiTheme="majorHAnsi"/>
                <w:b/>
                <w:bCs/>
              </w:rPr>
              <w:t xml:space="preserve"> </w:t>
            </w:r>
            <w:proofErr w:type="spellStart"/>
            <w:r w:rsidRPr="007C66D9">
              <w:rPr>
                <w:rFonts w:asciiTheme="majorHAnsi" w:hAnsiTheme="majorHAnsi"/>
                <w:b/>
                <w:bCs/>
                <w:lang w:val="en-US"/>
              </w:rPr>
              <w:t>phantasie</w:t>
            </w:r>
            <w:proofErr w:type="spellEnd"/>
            <w:r w:rsidRPr="007C66D9">
              <w:rPr>
                <w:rFonts w:asciiTheme="majorHAnsi" w:hAnsiTheme="majorHAnsi"/>
                <w:b/>
                <w:bCs/>
              </w:rPr>
              <w:t>» («Фантазія-експромт»)</w:t>
            </w:r>
            <w:r w:rsidRPr="007C66D9">
              <w:rPr>
                <w:rFonts w:asciiTheme="majorHAnsi" w:hAnsiTheme="majorHAnsi"/>
                <w:b/>
              </w:rPr>
              <w:t>.</w:t>
            </w:r>
            <w:r w:rsidRPr="007C202D">
              <w:rPr>
                <w:rFonts w:asciiTheme="majorHAnsi" w:hAnsiTheme="majorHAnsi"/>
              </w:rPr>
              <w:t xml:space="preserve"> Становлення особистості, цілеспрямованої  й цілісної натури. Образ ліричної героїні новели-роздуму.</w:t>
            </w:r>
          </w:p>
          <w:p w:rsidR="00704FBF" w:rsidRPr="007C202D" w:rsidRDefault="00704FBF" w:rsidP="00704FBF">
            <w:pPr>
              <w:pStyle w:val="1"/>
              <w:keepNext w:val="0"/>
              <w:widowControl w:val="0"/>
              <w:jc w:val="center"/>
              <w:outlineLvl w:val="0"/>
              <w:rPr>
                <w:rFonts w:asciiTheme="majorHAnsi" w:hAnsiTheme="majorHAnsi"/>
                <w:b w:val="0"/>
                <w:sz w:val="22"/>
                <w:szCs w:val="22"/>
              </w:rPr>
            </w:pPr>
          </w:p>
        </w:tc>
        <w:tc>
          <w:tcPr>
            <w:tcW w:w="425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  <w:tc>
          <w:tcPr>
            <w:tcW w:w="1241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</w:tr>
      <w:tr w:rsidR="00704FBF" w:rsidRPr="007C202D" w:rsidTr="007C202D">
        <w:tc>
          <w:tcPr>
            <w:tcW w:w="534" w:type="dxa"/>
          </w:tcPr>
          <w:p w:rsidR="00704FBF" w:rsidRPr="007C202D" w:rsidRDefault="000317B0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40-41</w:t>
            </w:r>
          </w:p>
        </w:tc>
        <w:tc>
          <w:tcPr>
            <w:tcW w:w="8363" w:type="dxa"/>
          </w:tcPr>
          <w:p w:rsidR="00704FBF" w:rsidRPr="000F0E03" w:rsidRDefault="000317B0" w:rsidP="000F0E03">
            <w:r w:rsidRPr="007C202D">
              <w:t>Образи нових жінок-інтелектуалок: талановитої піаністки Софії, аристократичної Марти, пристрасної і вольової художниці Ганнусі у</w:t>
            </w:r>
            <w:r w:rsidRPr="007C202D">
              <w:rPr>
                <w:bCs/>
              </w:rPr>
              <w:t xml:space="preserve"> </w:t>
            </w:r>
            <w:r w:rsidRPr="007C66D9">
              <w:rPr>
                <w:b/>
                <w:bCs/>
              </w:rPr>
              <w:t>«</w:t>
            </w:r>
            <w:proofErr w:type="spellStart"/>
            <w:r w:rsidRPr="007C66D9">
              <w:rPr>
                <w:b/>
                <w:bCs/>
                <w:lang w:val="en-US"/>
              </w:rPr>
              <w:t>Valse</w:t>
            </w:r>
            <w:proofErr w:type="spellEnd"/>
            <w:r w:rsidRPr="007C66D9">
              <w:rPr>
                <w:b/>
                <w:bCs/>
              </w:rPr>
              <w:t xml:space="preserve"> </w:t>
            </w:r>
            <w:proofErr w:type="spellStart"/>
            <w:r w:rsidRPr="007C66D9">
              <w:rPr>
                <w:b/>
                <w:bCs/>
                <w:lang w:val="en-US"/>
              </w:rPr>
              <w:t>melancolique</w:t>
            </w:r>
            <w:proofErr w:type="spellEnd"/>
            <w:r w:rsidRPr="007C66D9">
              <w:rPr>
                <w:b/>
                <w:bCs/>
              </w:rPr>
              <w:t>» («Меланхолійний вальс»).</w:t>
            </w:r>
            <w:r w:rsidRPr="007C202D">
              <w:rPr>
                <w:bCs/>
              </w:rPr>
              <w:t xml:space="preserve"> </w:t>
            </w:r>
            <w:r w:rsidRPr="007C202D">
              <w:t>Роль образу мелодії вальсу у відтворенні внутрішнього світу героїнь. Глибокий пс</w:t>
            </w:r>
            <w:r w:rsidR="000F0E03">
              <w:t xml:space="preserve">ихологізм твору як новаторство </w:t>
            </w:r>
            <w:r w:rsidRPr="007C202D">
              <w:t>О. Кобилянської.</w:t>
            </w:r>
          </w:p>
        </w:tc>
        <w:tc>
          <w:tcPr>
            <w:tcW w:w="425" w:type="dxa"/>
          </w:tcPr>
          <w:p w:rsidR="00704FBF" w:rsidRPr="007C202D" w:rsidRDefault="000317B0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</w:t>
            </w:r>
          </w:p>
        </w:tc>
        <w:tc>
          <w:tcPr>
            <w:tcW w:w="1241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</w:tr>
      <w:tr w:rsidR="00704FBF" w:rsidRPr="007C202D" w:rsidTr="007C202D">
        <w:tc>
          <w:tcPr>
            <w:tcW w:w="534" w:type="dxa"/>
          </w:tcPr>
          <w:p w:rsidR="00704FBF" w:rsidRPr="007C202D" w:rsidRDefault="000317B0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42</w:t>
            </w:r>
          </w:p>
        </w:tc>
        <w:tc>
          <w:tcPr>
            <w:tcW w:w="8363" w:type="dxa"/>
          </w:tcPr>
          <w:p w:rsidR="00704FBF" w:rsidRPr="007C202D" w:rsidRDefault="000317B0" w:rsidP="000317B0">
            <w:pPr>
              <w:pStyle w:val="1"/>
              <w:keepNext w:val="0"/>
              <w:widowControl w:val="0"/>
              <w:outlineLvl w:val="0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7C66D9">
              <w:rPr>
                <w:rFonts w:asciiTheme="majorHAnsi" w:hAnsiTheme="majorHAnsi"/>
                <w:sz w:val="22"/>
                <w:szCs w:val="22"/>
              </w:rPr>
              <w:t>ПЧ №2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 . О.Кобилянська «Земля»</w:t>
            </w:r>
          </w:p>
        </w:tc>
        <w:tc>
          <w:tcPr>
            <w:tcW w:w="425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  <w:tc>
          <w:tcPr>
            <w:tcW w:w="1241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</w:tr>
      <w:tr w:rsidR="00704FBF" w:rsidRPr="007C202D" w:rsidTr="007C202D">
        <w:tc>
          <w:tcPr>
            <w:tcW w:w="534" w:type="dxa"/>
          </w:tcPr>
          <w:p w:rsidR="00704FBF" w:rsidRPr="007C202D" w:rsidRDefault="000317B0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43</w:t>
            </w:r>
          </w:p>
        </w:tc>
        <w:tc>
          <w:tcPr>
            <w:tcW w:w="8363" w:type="dxa"/>
          </w:tcPr>
          <w:p w:rsidR="00704FBF" w:rsidRPr="007C202D" w:rsidRDefault="000317B0" w:rsidP="000F0E03">
            <w:pPr>
              <w:pStyle w:val="1"/>
              <w:keepNext w:val="0"/>
              <w:widowControl w:val="0"/>
              <w:outlineLvl w:val="0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7C66D9">
              <w:rPr>
                <w:rFonts w:asciiTheme="majorHAnsi" w:hAnsiTheme="majorHAnsi"/>
                <w:sz w:val="22"/>
                <w:szCs w:val="22"/>
              </w:rPr>
              <w:t>ТКР №3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>.  МОДЕРНА УКРАЇНСЬКА ПРОЗА (за творчістю М.Коцюбинського та О.Кобилянської).</w:t>
            </w:r>
          </w:p>
        </w:tc>
        <w:tc>
          <w:tcPr>
            <w:tcW w:w="425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  <w:tc>
          <w:tcPr>
            <w:tcW w:w="1241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</w:tr>
      <w:tr w:rsidR="00704FBF" w:rsidRPr="007C202D" w:rsidTr="007C202D">
        <w:tc>
          <w:tcPr>
            <w:tcW w:w="534" w:type="dxa"/>
          </w:tcPr>
          <w:p w:rsidR="00704FBF" w:rsidRPr="007C202D" w:rsidRDefault="000317B0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44</w:t>
            </w:r>
          </w:p>
        </w:tc>
        <w:tc>
          <w:tcPr>
            <w:tcW w:w="8363" w:type="dxa"/>
          </w:tcPr>
          <w:p w:rsidR="00704FBF" w:rsidRPr="007C202D" w:rsidRDefault="000317B0" w:rsidP="000317B0">
            <w:pPr>
              <w:widowControl w:val="0"/>
              <w:rPr>
                <w:rFonts w:asciiTheme="majorHAnsi" w:hAnsiTheme="majorHAnsi"/>
                <w:bCs/>
              </w:rPr>
            </w:pPr>
            <w:r w:rsidRPr="007C202D">
              <w:rPr>
                <w:rFonts w:asciiTheme="majorHAnsi" w:hAnsiTheme="majorHAnsi"/>
                <w:b/>
                <w:bCs/>
              </w:rPr>
              <w:t>Василь Стефаник</w:t>
            </w:r>
            <w:r w:rsidRPr="007C202D">
              <w:rPr>
                <w:rFonts w:asciiTheme="majorHAnsi" w:hAnsiTheme="majorHAnsi"/>
                <w:bCs/>
              </w:rPr>
              <w:t xml:space="preserve">. </w:t>
            </w:r>
            <w:r w:rsidRPr="007C202D">
              <w:rPr>
                <w:rFonts w:asciiTheme="majorHAnsi" w:hAnsiTheme="majorHAnsi"/>
              </w:rPr>
              <w:t>Життя і творчість. Новаторство письменника.</w:t>
            </w:r>
          </w:p>
        </w:tc>
        <w:tc>
          <w:tcPr>
            <w:tcW w:w="425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  <w:tc>
          <w:tcPr>
            <w:tcW w:w="1241" w:type="dxa"/>
          </w:tcPr>
          <w:p w:rsidR="00704FBF" w:rsidRPr="007C202D" w:rsidRDefault="00704FBF">
            <w:pPr>
              <w:rPr>
                <w:rFonts w:asciiTheme="majorHAnsi" w:hAnsiTheme="majorHAnsi"/>
              </w:rPr>
            </w:pPr>
          </w:p>
        </w:tc>
      </w:tr>
      <w:tr w:rsidR="000317B0" w:rsidRPr="007C202D" w:rsidTr="007C202D">
        <w:tc>
          <w:tcPr>
            <w:tcW w:w="534" w:type="dxa"/>
          </w:tcPr>
          <w:p w:rsidR="000317B0" w:rsidRPr="007C202D" w:rsidRDefault="000317B0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45-46</w:t>
            </w:r>
          </w:p>
        </w:tc>
        <w:tc>
          <w:tcPr>
            <w:tcW w:w="8363" w:type="dxa"/>
          </w:tcPr>
          <w:p w:rsidR="000317B0" w:rsidRPr="007C202D" w:rsidRDefault="000317B0" w:rsidP="000317B0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  <w:b/>
                <w:bCs/>
              </w:rPr>
              <w:t>«Камінний хрест»</w:t>
            </w:r>
            <w:r w:rsidRPr="007C202D">
              <w:rPr>
                <w:rFonts w:asciiTheme="majorHAnsi" w:hAnsiTheme="majorHAnsi"/>
              </w:rPr>
              <w:t xml:space="preserve"> – психологічне розкриття теми еміграції. Історична основа твору. Сюжетно-композиційні особливості. Трагічна подія – композиційний центр новел Стефаника. Драматизм конфлікту, емоційна загостреність зображуваного.</w:t>
            </w:r>
          </w:p>
          <w:p w:rsidR="000317B0" w:rsidRPr="000F0E03" w:rsidRDefault="000317B0" w:rsidP="000F0E03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 xml:space="preserve"> Багатозначність символічних образів. Камінний хрест – уособлення долі людини. Ідея нерозривної єдності Івана </w:t>
            </w:r>
            <w:proofErr w:type="spellStart"/>
            <w:r w:rsidRPr="007C202D">
              <w:rPr>
                <w:rFonts w:asciiTheme="majorHAnsi" w:hAnsiTheme="majorHAnsi"/>
              </w:rPr>
              <w:t>Дідуха</w:t>
            </w:r>
            <w:proofErr w:type="spellEnd"/>
            <w:r w:rsidRPr="007C202D">
              <w:rPr>
                <w:rFonts w:asciiTheme="majorHAnsi" w:hAnsiTheme="majorHAnsi"/>
              </w:rPr>
              <w:t xml:space="preserve"> з рідною землею. Останній танець Івана </w:t>
            </w:r>
            <w:proofErr w:type="spellStart"/>
            <w:r w:rsidRPr="007C202D">
              <w:rPr>
                <w:rFonts w:asciiTheme="majorHAnsi" w:hAnsiTheme="majorHAnsi"/>
              </w:rPr>
              <w:t>Дідуха</w:t>
            </w:r>
            <w:proofErr w:type="spellEnd"/>
            <w:r w:rsidRPr="007C202D">
              <w:rPr>
                <w:rFonts w:asciiTheme="majorHAnsi" w:hAnsiTheme="majorHAnsi"/>
              </w:rPr>
              <w:t xml:space="preserve"> перед від’їздом із села як символ трагізму прощання з рідним краєм.</w:t>
            </w:r>
          </w:p>
        </w:tc>
        <w:tc>
          <w:tcPr>
            <w:tcW w:w="425" w:type="dxa"/>
          </w:tcPr>
          <w:p w:rsidR="000317B0" w:rsidRPr="007C202D" w:rsidRDefault="000317B0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</w:t>
            </w:r>
          </w:p>
        </w:tc>
        <w:tc>
          <w:tcPr>
            <w:tcW w:w="1241" w:type="dxa"/>
          </w:tcPr>
          <w:p w:rsidR="000317B0" w:rsidRPr="007C202D" w:rsidRDefault="000317B0">
            <w:pPr>
              <w:rPr>
                <w:rFonts w:asciiTheme="majorHAnsi" w:hAnsiTheme="majorHAnsi"/>
              </w:rPr>
            </w:pPr>
          </w:p>
        </w:tc>
      </w:tr>
      <w:tr w:rsidR="000317B0" w:rsidRPr="007C202D" w:rsidTr="007C202D">
        <w:tc>
          <w:tcPr>
            <w:tcW w:w="534" w:type="dxa"/>
          </w:tcPr>
          <w:p w:rsidR="000317B0" w:rsidRPr="007C202D" w:rsidRDefault="000317B0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47</w:t>
            </w:r>
          </w:p>
        </w:tc>
        <w:tc>
          <w:tcPr>
            <w:tcW w:w="8363" w:type="dxa"/>
          </w:tcPr>
          <w:p w:rsidR="00BE54D9" w:rsidRPr="007C202D" w:rsidRDefault="00BE54D9" w:rsidP="00BE54D9">
            <w:pPr>
              <w:pStyle w:val="1"/>
              <w:keepNext w:val="0"/>
              <w:widowControl w:val="0"/>
              <w:jc w:val="both"/>
              <w:outlineLvl w:val="0"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sz w:val="22"/>
                <w:szCs w:val="22"/>
              </w:rPr>
              <w:t>Володимир Винниченко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. </w:t>
            </w: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Життя і творчість, громадська і політична діяльність. Винниченко-художник.. </w:t>
            </w:r>
            <w:r w:rsidRPr="007C202D">
              <w:rPr>
                <w:rFonts w:asciiTheme="majorHAnsi" w:hAnsiTheme="majorHAnsi"/>
                <w:b w:val="0"/>
                <w:sz w:val="22"/>
                <w:szCs w:val="22"/>
              </w:rPr>
              <w:t xml:space="preserve">Прозові й драматичні твори. Перший український науково-фантастичний роман «Сонячна машина», його популярність у 1920-ті роки. Успіх п’єс В.Винниченка на світовій сцені. </w:t>
            </w:r>
          </w:p>
          <w:p w:rsidR="000317B0" w:rsidRPr="007C202D" w:rsidRDefault="000317B0" w:rsidP="000317B0">
            <w:pPr>
              <w:widowControl w:val="0"/>
              <w:rPr>
                <w:rFonts w:asciiTheme="majorHAnsi" w:hAnsiTheme="majorHAnsi"/>
                <w:bCs/>
              </w:rPr>
            </w:pPr>
          </w:p>
        </w:tc>
        <w:tc>
          <w:tcPr>
            <w:tcW w:w="425" w:type="dxa"/>
          </w:tcPr>
          <w:p w:rsidR="000317B0" w:rsidRPr="007C202D" w:rsidRDefault="00BE54D9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0317B0" w:rsidRPr="007C202D" w:rsidRDefault="000317B0">
            <w:pPr>
              <w:rPr>
                <w:rFonts w:asciiTheme="majorHAnsi" w:hAnsiTheme="majorHAnsi"/>
              </w:rPr>
            </w:pPr>
          </w:p>
        </w:tc>
      </w:tr>
      <w:tr w:rsidR="000317B0" w:rsidRPr="007C202D" w:rsidTr="007C202D">
        <w:tc>
          <w:tcPr>
            <w:tcW w:w="534" w:type="dxa"/>
          </w:tcPr>
          <w:p w:rsidR="000317B0" w:rsidRPr="007C202D" w:rsidRDefault="00BE54D9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48-49</w:t>
            </w:r>
          </w:p>
        </w:tc>
        <w:tc>
          <w:tcPr>
            <w:tcW w:w="8363" w:type="dxa"/>
          </w:tcPr>
          <w:p w:rsidR="00BE54D9" w:rsidRPr="007C202D" w:rsidRDefault="00BE54D9" w:rsidP="00BE54D9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Поєднання в новелі</w:t>
            </w:r>
            <w:r w:rsidRPr="007C202D">
              <w:rPr>
                <w:rFonts w:asciiTheme="majorHAnsi" w:hAnsiTheme="majorHAnsi"/>
                <w:bCs/>
              </w:rPr>
              <w:t xml:space="preserve"> </w:t>
            </w:r>
            <w:r w:rsidRPr="007C202D">
              <w:rPr>
                <w:rFonts w:asciiTheme="majorHAnsi" w:hAnsiTheme="majorHAnsi"/>
                <w:b/>
              </w:rPr>
              <w:t>«Момент»</w:t>
            </w:r>
            <w:r w:rsidRPr="007C202D">
              <w:rPr>
                <w:rFonts w:asciiTheme="majorHAnsi" w:hAnsiTheme="majorHAnsi"/>
              </w:rPr>
              <w:t xml:space="preserve"> реалістичного змалювання дійсності та філософського підтексту (плинність життя, щастя людини, мить – частинка вічності тощо). </w:t>
            </w:r>
          </w:p>
          <w:p w:rsidR="00BE54D9" w:rsidRPr="007C202D" w:rsidRDefault="00BE54D9" w:rsidP="00BE54D9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Образ панни (Мусі) – утілення ідеї вічної жіночності, краси. Імпресіонізм новели.</w:t>
            </w:r>
          </w:p>
          <w:p w:rsidR="000317B0" w:rsidRPr="000F0E03" w:rsidRDefault="00BE54D9" w:rsidP="000F0E03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Значення літературно-художньої спадщини В.Винниченка.</w:t>
            </w:r>
          </w:p>
        </w:tc>
        <w:tc>
          <w:tcPr>
            <w:tcW w:w="425" w:type="dxa"/>
          </w:tcPr>
          <w:p w:rsidR="000317B0" w:rsidRPr="007C202D" w:rsidRDefault="00BE54D9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</w:t>
            </w:r>
          </w:p>
        </w:tc>
        <w:tc>
          <w:tcPr>
            <w:tcW w:w="1241" w:type="dxa"/>
          </w:tcPr>
          <w:p w:rsidR="000317B0" w:rsidRPr="007C202D" w:rsidRDefault="000317B0">
            <w:pPr>
              <w:rPr>
                <w:rFonts w:asciiTheme="majorHAnsi" w:hAnsiTheme="majorHAnsi"/>
              </w:rPr>
            </w:pPr>
          </w:p>
        </w:tc>
      </w:tr>
      <w:tr w:rsidR="00BE54D9" w:rsidRPr="007C202D" w:rsidTr="007C202D">
        <w:tc>
          <w:tcPr>
            <w:tcW w:w="534" w:type="dxa"/>
          </w:tcPr>
          <w:p w:rsidR="00BE54D9" w:rsidRPr="007C202D" w:rsidRDefault="00BE54D9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50</w:t>
            </w:r>
          </w:p>
        </w:tc>
        <w:tc>
          <w:tcPr>
            <w:tcW w:w="8363" w:type="dxa"/>
          </w:tcPr>
          <w:p w:rsidR="00BE54D9" w:rsidRPr="007C202D" w:rsidRDefault="00BE54D9" w:rsidP="00BE54D9">
            <w:pPr>
              <w:widowControl w:val="0"/>
              <w:jc w:val="both"/>
              <w:rPr>
                <w:rFonts w:asciiTheme="majorHAnsi" w:hAnsiTheme="majorHAnsi"/>
              </w:rPr>
            </w:pPr>
            <w:r w:rsidRPr="007C66D9">
              <w:rPr>
                <w:rFonts w:asciiTheme="majorHAnsi" w:hAnsiTheme="majorHAnsi"/>
                <w:b/>
              </w:rPr>
              <w:t>ТКР</w:t>
            </w:r>
            <w:r w:rsidR="000F0E03">
              <w:rPr>
                <w:rFonts w:asciiTheme="majorHAnsi" w:hAnsiTheme="majorHAnsi"/>
                <w:b/>
              </w:rPr>
              <w:t xml:space="preserve"> </w:t>
            </w:r>
            <w:r w:rsidRPr="007C66D9">
              <w:rPr>
                <w:rFonts w:asciiTheme="majorHAnsi" w:hAnsiTheme="majorHAnsi"/>
                <w:b/>
              </w:rPr>
              <w:t>№3.</w:t>
            </w:r>
            <w:r w:rsidRPr="007C202D">
              <w:rPr>
                <w:rFonts w:asciiTheme="majorHAnsi" w:hAnsiTheme="majorHAnsi"/>
              </w:rPr>
              <w:t xml:space="preserve"> Модерна українська проза (за творчістю В.Стефаника та В.Винниченком)</w:t>
            </w:r>
          </w:p>
        </w:tc>
        <w:tc>
          <w:tcPr>
            <w:tcW w:w="425" w:type="dxa"/>
          </w:tcPr>
          <w:p w:rsidR="00BE54D9" w:rsidRPr="007C202D" w:rsidRDefault="00BE54D9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BE54D9" w:rsidRPr="007C202D" w:rsidRDefault="00BE54D9">
            <w:pPr>
              <w:rPr>
                <w:rFonts w:asciiTheme="majorHAnsi" w:hAnsiTheme="majorHAnsi"/>
              </w:rPr>
            </w:pPr>
          </w:p>
        </w:tc>
      </w:tr>
      <w:tr w:rsidR="00BE54D9" w:rsidRPr="007C202D" w:rsidTr="007C202D">
        <w:tc>
          <w:tcPr>
            <w:tcW w:w="534" w:type="dxa"/>
          </w:tcPr>
          <w:p w:rsidR="00BE54D9" w:rsidRPr="007C202D" w:rsidRDefault="00BE54D9">
            <w:pPr>
              <w:rPr>
                <w:rFonts w:asciiTheme="majorHAnsi" w:hAnsiTheme="majorHAnsi"/>
              </w:rPr>
            </w:pPr>
          </w:p>
        </w:tc>
        <w:tc>
          <w:tcPr>
            <w:tcW w:w="8363" w:type="dxa"/>
          </w:tcPr>
          <w:p w:rsidR="00BE54D9" w:rsidRPr="007C66D9" w:rsidRDefault="00BE54D9" w:rsidP="00BE54D9">
            <w:pPr>
              <w:widowControl w:val="0"/>
              <w:jc w:val="center"/>
              <w:rPr>
                <w:rFonts w:asciiTheme="majorHAnsi" w:hAnsiTheme="majorHAnsi"/>
                <w:b/>
                <w:bCs/>
                <w:sz w:val="28"/>
              </w:rPr>
            </w:pPr>
            <w:r w:rsidRPr="007C66D9">
              <w:rPr>
                <w:rFonts w:asciiTheme="majorHAnsi" w:hAnsiTheme="majorHAnsi"/>
                <w:b/>
                <w:bCs/>
                <w:sz w:val="28"/>
              </w:rPr>
              <w:t>ОБРАЗНЕ СЛОВО ПОЕТИЧНОГО МОДЕРНІЗМУ</w:t>
            </w:r>
          </w:p>
          <w:p w:rsidR="00BE54D9" w:rsidRPr="007C202D" w:rsidRDefault="00BE54D9" w:rsidP="00BE54D9">
            <w:pPr>
              <w:widowControl w:val="0"/>
              <w:jc w:val="both"/>
              <w:rPr>
                <w:rFonts w:asciiTheme="majorHAnsi" w:hAnsiTheme="majorHAnsi"/>
              </w:rPr>
            </w:pPr>
          </w:p>
        </w:tc>
        <w:tc>
          <w:tcPr>
            <w:tcW w:w="425" w:type="dxa"/>
          </w:tcPr>
          <w:p w:rsidR="00BE54D9" w:rsidRPr="007C202D" w:rsidRDefault="00BE54D9">
            <w:pPr>
              <w:rPr>
                <w:rFonts w:asciiTheme="majorHAnsi" w:hAnsiTheme="majorHAnsi"/>
              </w:rPr>
            </w:pPr>
          </w:p>
        </w:tc>
        <w:tc>
          <w:tcPr>
            <w:tcW w:w="1241" w:type="dxa"/>
          </w:tcPr>
          <w:p w:rsidR="00BE54D9" w:rsidRPr="007C202D" w:rsidRDefault="00BE54D9">
            <w:pPr>
              <w:rPr>
                <w:rFonts w:asciiTheme="majorHAnsi" w:hAnsiTheme="majorHAnsi"/>
              </w:rPr>
            </w:pPr>
          </w:p>
        </w:tc>
      </w:tr>
      <w:tr w:rsidR="00BE54D9" w:rsidRPr="007C202D" w:rsidTr="007C202D">
        <w:tc>
          <w:tcPr>
            <w:tcW w:w="534" w:type="dxa"/>
          </w:tcPr>
          <w:p w:rsidR="00BE54D9" w:rsidRPr="007C202D" w:rsidRDefault="00BE54D9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51</w:t>
            </w:r>
          </w:p>
        </w:tc>
        <w:tc>
          <w:tcPr>
            <w:tcW w:w="8363" w:type="dxa"/>
          </w:tcPr>
          <w:p w:rsidR="002A6562" w:rsidRPr="007C202D" w:rsidRDefault="00C8627B" w:rsidP="002A6562">
            <w:pPr>
              <w:pStyle w:val="1"/>
              <w:jc w:val="both"/>
              <w:outlineLvl w:val="0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Альманах «З-над хмар і з долин», угруповання «Молода муза» – зв’язок із зарубіжною літературою, «нова» драма на межі століть.</w:t>
            </w:r>
            <w:r w:rsidR="002A6562"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</w:t>
            </w:r>
          </w:p>
          <w:p w:rsidR="00BE54D9" w:rsidRPr="000F0E03" w:rsidRDefault="002A6562" w:rsidP="000F0E03">
            <w:pPr>
              <w:pStyle w:val="1"/>
              <w:keepNext w:val="0"/>
              <w:widowControl w:val="0"/>
              <w:jc w:val="both"/>
              <w:outlineLvl w:val="0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</w:t>
            </w:r>
            <w:r w:rsidRPr="007C202D">
              <w:rPr>
                <w:rFonts w:asciiTheme="majorHAnsi" w:hAnsiTheme="majorHAnsi"/>
                <w:sz w:val="22"/>
                <w:szCs w:val="22"/>
              </w:rPr>
              <w:t>Леся Українка</w:t>
            </w:r>
            <w:r w:rsidRPr="007C66D9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7C202D">
              <w:rPr>
                <w:rFonts w:asciiTheme="majorHAnsi" w:hAnsiTheme="majorHAnsi"/>
                <w:sz w:val="22"/>
                <w:szCs w:val="22"/>
              </w:rPr>
              <w:t>(Лариса Косач)</w:t>
            </w:r>
            <w:r w:rsidR="007C66D9">
              <w:rPr>
                <w:rFonts w:asciiTheme="majorHAnsi" w:hAnsiTheme="majorHAnsi"/>
                <w:sz w:val="22"/>
                <w:szCs w:val="22"/>
              </w:rPr>
              <w:t>.</w:t>
            </w:r>
            <w:r w:rsidRPr="007C202D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 Життєвий і творчий шлях. Драматична спадщина. Роль родини, культурного оточення й самоосвіти у форму</w:t>
            </w:r>
            <w:r w:rsidR="000F0E03"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>ванні світобачення письменниці .</w:t>
            </w:r>
          </w:p>
        </w:tc>
        <w:tc>
          <w:tcPr>
            <w:tcW w:w="425" w:type="dxa"/>
          </w:tcPr>
          <w:p w:rsidR="00BE54D9" w:rsidRPr="007C202D" w:rsidRDefault="002A6562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BE54D9" w:rsidRPr="007C202D" w:rsidRDefault="00BE54D9">
            <w:pPr>
              <w:rPr>
                <w:rFonts w:asciiTheme="majorHAnsi" w:hAnsiTheme="majorHAnsi"/>
              </w:rPr>
            </w:pPr>
          </w:p>
        </w:tc>
      </w:tr>
      <w:tr w:rsidR="00BE54D9" w:rsidRPr="007C202D" w:rsidTr="007C202D">
        <w:tc>
          <w:tcPr>
            <w:tcW w:w="534" w:type="dxa"/>
          </w:tcPr>
          <w:p w:rsidR="00BE54D9" w:rsidRPr="007C202D" w:rsidRDefault="002A6562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52</w:t>
            </w:r>
          </w:p>
        </w:tc>
        <w:tc>
          <w:tcPr>
            <w:tcW w:w="8363" w:type="dxa"/>
          </w:tcPr>
          <w:p w:rsidR="00BE54D9" w:rsidRPr="007C202D" w:rsidRDefault="002A6562" w:rsidP="00BE54D9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 xml:space="preserve"> Збірка поезій «На крилах пісень», її висока оцінка І.Франком. Основні цикли поезій. Неоромантизм як основа естетичної позиції Лесі Українки. </w:t>
            </w:r>
            <w:r w:rsidRPr="007C202D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«</w:t>
            </w:r>
            <w:r w:rsidRPr="007C202D">
              <w:rPr>
                <w:rFonts w:asciiTheme="majorHAnsi" w:eastAsia="Times New Roman" w:hAnsiTheme="majorHAnsi" w:cs="Times New Roman"/>
                <w:b/>
                <w:bCs/>
                <w:lang w:val="en-US" w:eastAsia="ru-RU"/>
              </w:rPr>
              <w:t>Contra</w:t>
            </w:r>
            <w:r w:rsidRPr="007C202D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C202D">
              <w:rPr>
                <w:rFonts w:asciiTheme="majorHAnsi" w:eastAsia="Times New Roman" w:hAnsiTheme="majorHAnsi" w:cs="Times New Roman"/>
                <w:b/>
                <w:bCs/>
                <w:lang w:val="en-US" w:eastAsia="ru-RU"/>
              </w:rPr>
              <w:t>spem</w:t>
            </w:r>
            <w:proofErr w:type="spellEnd"/>
            <w:r w:rsidRPr="007C202D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C202D">
              <w:rPr>
                <w:rFonts w:asciiTheme="majorHAnsi" w:eastAsia="Times New Roman" w:hAnsiTheme="majorHAnsi" w:cs="Times New Roman"/>
                <w:b/>
                <w:bCs/>
                <w:lang w:val="en-US" w:eastAsia="ru-RU"/>
              </w:rPr>
              <w:t>spero</w:t>
            </w:r>
            <w:proofErr w:type="spellEnd"/>
            <w:r w:rsidRPr="007C202D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!»</w:t>
            </w: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 xml:space="preserve"> як світоглядна декларація сильної, вольової особистості.</w:t>
            </w:r>
          </w:p>
        </w:tc>
        <w:tc>
          <w:tcPr>
            <w:tcW w:w="425" w:type="dxa"/>
          </w:tcPr>
          <w:p w:rsidR="00BE54D9" w:rsidRPr="007C202D" w:rsidRDefault="002A6562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2A6562" w:rsidRPr="002A6562" w:rsidRDefault="002A6562" w:rsidP="002A6562">
            <w:pPr>
              <w:widowControl w:val="0"/>
              <w:jc w:val="both"/>
              <w:rPr>
                <w:rFonts w:asciiTheme="majorHAnsi" w:eastAsia="Times New Roman" w:hAnsiTheme="majorHAnsi" w:cs="Times New Roman"/>
                <w:b/>
                <w:lang w:eastAsia="ru-RU"/>
              </w:rPr>
            </w:pPr>
            <w:r w:rsidRPr="002A6562">
              <w:rPr>
                <w:rFonts w:asciiTheme="majorHAnsi" w:eastAsia="Times New Roman" w:hAnsiTheme="majorHAnsi" w:cs="Times New Roman"/>
                <w:b/>
                <w:lang w:eastAsia="ru-RU"/>
              </w:rPr>
              <w:t>«</w:t>
            </w:r>
            <w:proofErr w:type="spellStart"/>
            <w:r w:rsidRPr="002A6562">
              <w:rPr>
                <w:rFonts w:asciiTheme="majorHAnsi" w:eastAsia="Times New Roman" w:hAnsiTheme="majorHAnsi" w:cs="Times New Roman"/>
                <w:b/>
                <w:lang w:eastAsia="ru-RU"/>
              </w:rPr>
              <w:t>Contra</w:t>
            </w:r>
            <w:proofErr w:type="spellEnd"/>
            <w:r w:rsidRPr="002A6562">
              <w:rPr>
                <w:rFonts w:asciiTheme="majorHAnsi" w:eastAsia="Times New Roman" w:hAnsiTheme="majorHAnsi" w:cs="Times New Roman"/>
                <w:b/>
                <w:lang w:eastAsia="ru-RU"/>
              </w:rPr>
              <w:t xml:space="preserve"> </w:t>
            </w:r>
            <w:proofErr w:type="spellStart"/>
            <w:r w:rsidRPr="002A6562">
              <w:rPr>
                <w:rFonts w:asciiTheme="majorHAnsi" w:eastAsia="Times New Roman" w:hAnsiTheme="majorHAnsi" w:cs="Times New Roman"/>
                <w:b/>
                <w:lang w:eastAsia="ru-RU"/>
              </w:rPr>
              <w:t>spem</w:t>
            </w:r>
            <w:proofErr w:type="spellEnd"/>
            <w:r w:rsidRPr="002A6562">
              <w:rPr>
                <w:rFonts w:asciiTheme="majorHAnsi" w:eastAsia="Times New Roman" w:hAnsiTheme="majorHAnsi" w:cs="Times New Roman"/>
                <w:b/>
                <w:lang w:eastAsia="ru-RU"/>
              </w:rPr>
              <w:t xml:space="preserve"> </w:t>
            </w:r>
            <w:proofErr w:type="spellStart"/>
            <w:r w:rsidRPr="002A6562">
              <w:rPr>
                <w:rFonts w:asciiTheme="majorHAnsi" w:eastAsia="Times New Roman" w:hAnsiTheme="majorHAnsi" w:cs="Times New Roman"/>
                <w:b/>
                <w:lang w:eastAsia="ru-RU"/>
              </w:rPr>
              <w:t>spero</w:t>
            </w:r>
            <w:proofErr w:type="spellEnd"/>
            <w:r w:rsidRPr="002A6562">
              <w:rPr>
                <w:rFonts w:asciiTheme="majorHAnsi" w:eastAsia="Times New Roman" w:hAnsiTheme="majorHAnsi" w:cs="Times New Roman"/>
                <w:b/>
                <w:lang w:eastAsia="ru-RU"/>
              </w:rPr>
              <w:t>!».</w:t>
            </w:r>
          </w:p>
          <w:p w:rsidR="00BE54D9" w:rsidRPr="007C202D" w:rsidRDefault="002A6562">
            <w:pPr>
              <w:rPr>
                <w:rFonts w:asciiTheme="majorHAnsi" w:hAnsiTheme="majorHAnsi"/>
              </w:rPr>
            </w:pPr>
            <w:proofErr w:type="spellStart"/>
            <w:r w:rsidRPr="007C202D">
              <w:rPr>
                <w:rFonts w:asciiTheme="majorHAnsi" w:hAnsiTheme="majorHAnsi"/>
              </w:rPr>
              <w:t>Напам</w:t>
            </w:r>
            <w:proofErr w:type="spellEnd"/>
            <w:r w:rsidRPr="007C202D">
              <w:rPr>
                <w:rFonts w:asciiTheme="majorHAnsi" w:hAnsiTheme="majorHAnsi"/>
                <w:lang w:val="en-US"/>
              </w:rPr>
              <w:t>’</w:t>
            </w:r>
            <w:r w:rsidRPr="007C202D">
              <w:rPr>
                <w:rFonts w:asciiTheme="majorHAnsi" w:hAnsiTheme="majorHAnsi"/>
              </w:rPr>
              <w:t>ять</w:t>
            </w:r>
          </w:p>
        </w:tc>
      </w:tr>
      <w:tr w:rsidR="00BE54D9" w:rsidRPr="007C202D" w:rsidTr="007C202D">
        <w:tc>
          <w:tcPr>
            <w:tcW w:w="534" w:type="dxa"/>
          </w:tcPr>
          <w:p w:rsidR="00BE54D9" w:rsidRPr="007C202D" w:rsidRDefault="002A6562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53</w:t>
            </w:r>
          </w:p>
        </w:tc>
        <w:tc>
          <w:tcPr>
            <w:tcW w:w="8363" w:type="dxa"/>
          </w:tcPr>
          <w:p w:rsidR="00BE54D9" w:rsidRPr="007C202D" w:rsidRDefault="008B10F5" w:rsidP="00BE54D9">
            <w:pPr>
              <w:widowControl w:val="0"/>
              <w:jc w:val="both"/>
              <w:rPr>
                <w:rFonts w:asciiTheme="majorHAnsi" w:hAnsiTheme="majorHAnsi"/>
              </w:rPr>
            </w:pP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 xml:space="preserve">Призначення поета й поезії, мужність ліричної героїні, автобіографічні мотиви </w:t>
            </w:r>
            <w:r w:rsidRPr="007C202D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 xml:space="preserve">(«Слово, чому ти не </w:t>
            </w:r>
            <w:proofErr w:type="spellStart"/>
            <w:r w:rsidRPr="007C202D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твердая</w:t>
            </w:r>
            <w:proofErr w:type="spellEnd"/>
            <w:r w:rsidRPr="007C202D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 xml:space="preserve"> криця…»)</w:t>
            </w: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>.</w:t>
            </w:r>
          </w:p>
        </w:tc>
        <w:tc>
          <w:tcPr>
            <w:tcW w:w="425" w:type="dxa"/>
          </w:tcPr>
          <w:p w:rsidR="00BE54D9" w:rsidRPr="007C202D" w:rsidRDefault="008B10F5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BE54D9" w:rsidRPr="007C202D" w:rsidRDefault="00BE54D9">
            <w:pPr>
              <w:rPr>
                <w:rFonts w:asciiTheme="majorHAnsi" w:hAnsiTheme="majorHAnsi"/>
              </w:rPr>
            </w:pPr>
          </w:p>
        </w:tc>
      </w:tr>
      <w:tr w:rsidR="00BE54D9" w:rsidRPr="007C202D" w:rsidTr="007C202D">
        <w:tc>
          <w:tcPr>
            <w:tcW w:w="534" w:type="dxa"/>
          </w:tcPr>
          <w:p w:rsidR="00BE54D9" w:rsidRPr="007C202D" w:rsidRDefault="008B10F5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54</w:t>
            </w:r>
          </w:p>
        </w:tc>
        <w:tc>
          <w:tcPr>
            <w:tcW w:w="8363" w:type="dxa"/>
          </w:tcPr>
          <w:p w:rsidR="00BE54D9" w:rsidRPr="000F0E03" w:rsidRDefault="008B10F5" w:rsidP="00BE54D9">
            <w:pPr>
              <w:widowControl w:val="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8B10F5">
              <w:rPr>
                <w:rFonts w:asciiTheme="majorHAnsi" w:eastAsia="Times New Roman" w:hAnsiTheme="majorHAnsi" w:cs="Times New Roman"/>
                <w:lang w:eastAsia="ru-RU"/>
              </w:rPr>
              <w:t>Відданість своїм мріям, наполегливе прагнення до мети (</w:t>
            </w:r>
            <w:r w:rsidRPr="008B10F5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 xml:space="preserve">«Мріє, не зрадь»). </w:t>
            </w:r>
            <w:r w:rsidRPr="008B10F5">
              <w:rPr>
                <w:rFonts w:asciiTheme="majorHAnsi" w:eastAsia="Times New Roman" w:hAnsiTheme="majorHAnsi" w:cs="Times New Roman"/>
                <w:lang w:eastAsia="ru-RU"/>
              </w:rPr>
              <w:t xml:space="preserve">Зображення повені людських почуттів у вірші </w:t>
            </w:r>
            <w:r w:rsidRPr="008B10F5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«Стояла я і слухала весну…»</w:t>
            </w:r>
            <w:r w:rsidRPr="008B10F5"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</w:p>
        </w:tc>
        <w:tc>
          <w:tcPr>
            <w:tcW w:w="425" w:type="dxa"/>
          </w:tcPr>
          <w:p w:rsidR="00BE54D9" w:rsidRPr="007C202D" w:rsidRDefault="008B10F5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BE54D9" w:rsidRPr="007C202D" w:rsidRDefault="00BE54D9">
            <w:pPr>
              <w:rPr>
                <w:rFonts w:asciiTheme="majorHAnsi" w:hAnsiTheme="majorHAnsi"/>
              </w:rPr>
            </w:pPr>
          </w:p>
        </w:tc>
      </w:tr>
      <w:tr w:rsidR="008B10F5" w:rsidRPr="007C202D" w:rsidTr="007C202D">
        <w:tc>
          <w:tcPr>
            <w:tcW w:w="534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55</w:t>
            </w:r>
          </w:p>
        </w:tc>
        <w:tc>
          <w:tcPr>
            <w:tcW w:w="8363" w:type="dxa"/>
          </w:tcPr>
          <w:p w:rsidR="008B10F5" w:rsidRPr="007C202D" w:rsidRDefault="008B10F5" w:rsidP="008B10F5">
            <w:pPr>
              <w:widowControl w:val="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7C202D">
              <w:rPr>
                <w:rFonts w:asciiTheme="majorHAnsi" w:hAnsiTheme="majorHAnsi"/>
              </w:rPr>
              <w:t xml:space="preserve">Драма-феєрія </w:t>
            </w:r>
            <w:r w:rsidRPr="007C202D">
              <w:rPr>
                <w:rFonts w:asciiTheme="majorHAnsi" w:hAnsiTheme="majorHAnsi"/>
                <w:b/>
              </w:rPr>
              <w:t>«Лісова пісня».</w:t>
            </w:r>
            <w:r w:rsidRPr="007C202D">
              <w:rPr>
                <w:rFonts w:asciiTheme="majorHAnsi" w:hAnsiTheme="majorHAnsi"/>
              </w:rPr>
              <w:t xml:space="preserve"> Фольклорно-міфологічна основа.</w:t>
            </w:r>
          </w:p>
        </w:tc>
        <w:tc>
          <w:tcPr>
            <w:tcW w:w="425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</w:p>
        </w:tc>
      </w:tr>
      <w:tr w:rsidR="008B10F5" w:rsidRPr="007C202D" w:rsidTr="007C202D">
        <w:tc>
          <w:tcPr>
            <w:tcW w:w="534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56</w:t>
            </w:r>
          </w:p>
        </w:tc>
        <w:tc>
          <w:tcPr>
            <w:tcW w:w="8363" w:type="dxa"/>
          </w:tcPr>
          <w:p w:rsidR="008B10F5" w:rsidRPr="007C202D" w:rsidRDefault="008B10F5" w:rsidP="008B10F5">
            <w:pPr>
              <w:widowControl w:val="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>Символічність образів Мавки і дядька Лева – уособлення духовності і краси. Мати Лукаша й Килина – антиподи головній героїні Мавці. Симбіоз високої духовності і буденного прагматизму в образі Лукаша.</w:t>
            </w:r>
          </w:p>
        </w:tc>
        <w:tc>
          <w:tcPr>
            <w:tcW w:w="425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</w:p>
        </w:tc>
      </w:tr>
      <w:tr w:rsidR="008B10F5" w:rsidRPr="007C202D" w:rsidTr="007C202D">
        <w:tc>
          <w:tcPr>
            <w:tcW w:w="534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57</w:t>
            </w:r>
            <w:r w:rsidR="00D6447A" w:rsidRPr="007C202D">
              <w:rPr>
                <w:rFonts w:asciiTheme="majorHAnsi" w:hAnsiTheme="majorHAnsi"/>
              </w:rPr>
              <w:t>-58</w:t>
            </w:r>
          </w:p>
        </w:tc>
        <w:tc>
          <w:tcPr>
            <w:tcW w:w="8363" w:type="dxa"/>
          </w:tcPr>
          <w:p w:rsidR="008B10F5" w:rsidRPr="007C202D" w:rsidRDefault="008B10F5" w:rsidP="008B10F5">
            <w:pPr>
              <w:widowControl w:val="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8B10F5">
              <w:rPr>
                <w:rFonts w:asciiTheme="majorHAnsi" w:eastAsia="Times New Roman" w:hAnsiTheme="majorHAnsi" w:cs="Times New Roman"/>
                <w:lang w:eastAsia="ru-RU"/>
              </w:rPr>
              <w:t>Природа і людина у творі. Неоромантичне ствердження духовної сутності людини, її творчих можливостей. Конфлікт між буденним життям і високими пориваннями особистості, дійсністю і мрією. Почуття кохання Мавки й Лукаша як розквіт творчих сил людини. Художні особливості драми-феєрії.</w:t>
            </w:r>
          </w:p>
        </w:tc>
        <w:tc>
          <w:tcPr>
            <w:tcW w:w="425" w:type="dxa"/>
          </w:tcPr>
          <w:p w:rsidR="008B10F5" w:rsidRPr="007C202D" w:rsidRDefault="00D6447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2</w:t>
            </w:r>
          </w:p>
        </w:tc>
        <w:tc>
          <w:tcPr>
            <w:tcW w:w="1241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</w:p>
        </w:tc>
      </w:tr>
      <w:tr w:rsidR="008B10F5" w:rsidRPr="007C202D" w:rsidTr="007C202D">
        <w:tc>
          <w:tcPr>
            <w:tcW w:w="534" w:type="dxa"/>
          </w:tcPr>
          <w:p w:rsidR="008B10F5" w:rsidRPr="007C202D" w:rsidRDefault="00D6447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59</w:t>
            </w:r>
          </w:p>
        </w:tc>
        <w:tc>
          <w:tcPr>
            <w:tcW w:w="8363" w:type="dxa"/>
          </w:tcPr>
          <w:p w:rsidR="008B10F5" w:rsidRPr="007C202D" w:rsidRDefault="008B10F5" w:rsidP="008B10F5">
            <w:pPr>
              <w:widowControl w:val="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7C202D">
              <w:rPr>
                <w:rFonts w:asciiTheme="majorHAnsi" w:eastAsia="Times New Roman" w:hAnsiTheme="majorHAnsi" w:cs="Times New Roman"/>
                <w:b/>
                <w:lang w:eastAsia="ru-RU"/>
              </w:rPr>
              <w:t>РЗМ №4</w:t>
            </w: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 xml:space="preserve">. Складання </w:t>
            </w:r>
            <w:proofErr w:type="spellStart"/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>фанфіків</w:t>
            </w:r>
            <w:proofErr w:type="spellEnd"/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 xml:space="preserve"> (на матеріалі твору Лесі Українки «Лісова пісня».</w:t>
            </w:r>
          </w:p>
        </w:tc>
        <w:tc>
          <w:tcPr>
            <w:tcW w:w="425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</w:p>
        </w:tc>
      </w:tr>
      <w:tr w:rsidR="008B10F5" w:rsidRPr="007C202D" w:rsidTr="007C202D">
        <w:tc>
          <w:tcPr>
            <w:tcW w:w="534" w:type="dxa"/>
          </w:tcPr>
          <w:p w:rsidR="008B10F5" w:rsidRPr="007C202D" w:rsidRDefault="00D6447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60</w:t>
            </w:r>
          </w:p>
        </w:tc>
        <w:tc>
          <w:tcPr>
            <w:tcW w:w="8363" w:type="dxa"/>
          </w:tcPr>
          <w:p w:rsidR="008B10F5" w:rsidRPr="007C202D" w:rsidRDefault="008B10F5" w:rsidP="008B10F5">
            <w:pPr>
              <w:widowControl w:val="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7C202D">
              <w:rPr>
                <w:rFonts w:asciiTheme="majorHAnsi" w:eastAsia="Times New Roman" w:hAnsiTheme="majorHAnsi" w:cs="Times New Roman"/>
                <w:b/>
                <w:lang w:eastAsia="ru-RU"/>
              </w:rPr>
              <w:t>ТКР №4.</w:t>
            </w: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 xml:space="preserve"> Тестування (за творчістю Л.Українки).</w:t>
            </w:r>
          </w:p>
        </w:tc>
        <w:tc>
          <w:tcPr>
            <w:tcW w:w="425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</w:p>
        </w:tc>
      </w:tr>
      <w:tr w:rsidR="008B10F5" w:rsidRPr="007C202D" w:rsidTr="007C202D">
        <w:tc>
          <w:tcPr>
            <w:tcW w:w="534" w:type="dxa"/>
          </w:tcPr>
          <w:p w:rsidR="008B10F5" w:rsidRPr="007C202D" w:rsidRDefault="00D6447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61</w:t>
            </w:r>
          </w:p>
        </w:tc>
        <w:tc>
          <w:tcPr>
            <w:tcW w:w="8363" w:type="dxa"/>
          </w:tcPr>
          <w:p w:rsidR="008B10F5" w:rsidRPr="008B10F5" w:rsidRDefault="008B10F5" w:rsidP="008B10F5">
            <w:pPr>
              <w:widowControl w:val="0"/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</w:pPr>
            <w:r w:rsidRPr="008B10F5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Микола Вороний</w:t>
            </w:r>
            <w:r w:rsidRPr="007C202D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 xml:space="preserve">. </w:t>
            </w:r>
            <w:r w:rsidRPr="008B10F5">
              <w:rPr>
                <w:rFonts w:asciiTheme="majorHAnsi" w:eastAsia="Times New Roman" w:hAnsiTheme="majorHAnsi" w:cs="Times New Roman"/>
                <w:lang w:eastAsia="ru-RU"/>
              </w:rPr>
              <w:t>Коротко про життя і творчість, багатогранну діяльність митця.</w:t>
            </w:r>
          </w:p>
          <w:p w:rsidR="008B10F5" w:rsidRPr="007C202D" w:rsidRDefault="008B10F5" w:rsidP="008B10F5">
            <w:pPr>
              <w:widowControl w:val="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 xml:space="preserve">Єдність краси природи і мистецтва, образотворчі засоби в поезії </w:t>
            </w:r>
            <w:r w:rsidRPr="007C202D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(«Блакитна Панна»</w:t>
            </w: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>).</w:t>
            </w:r>
          </w:p>
        </w:tc>
        <w:tc>
          <w:tcPr>
            <w:tcW w:w="425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8B10F5" w:rsidRPr="007C202D" w:rsidRDefault="00F162A6">
            <w:pPr>
              <w:rPr>
                <w:rFonts w:asciiTheme="majorHAnsi" w:hAnsiTheme="majorHAnsi"/>
              </w:rPr>
            </w:pPr>
            <w:proofErr w:type="spellStart"/>
            <w:r w:rsidRPr="007C202D">
              <w:rPr>
                <w:rFonts w:asciiTheme="majorHAnsi" w:hAnsiTheme="majorHAnsi"/>
              </w:rPr>
              <w:t>Напам</w:t>
            </w:r>
            <w:proofErr w:type="spellEnd"/>
            <w:r w:rsidRPr="007C202D">
              <w:rPr>
                <w:rFonts w:asciiTheme="majorHAnsi" w:hAnsiTheme="majorHAnsi"/>
                <w:lang w:val="en-US"/>
              </w:rPr>
              <w:t>’</w:t>
            </w:r>
            <w:r w:rsidRPr="007C202D">
              <w:rPr>
                <w:rFonts w:asciiTheme="majorHAnsi" w:hAnsiTheme="majorHAnsi"/>
              </w:rPr>
              <w:t>ять «Блакитна Панна»</w:t>
            </w:r>
          </w:p>
        </w:tc>
      </w:tr>
      <w:tr w:rsidR="008B10F5" w:rsidRPr="007C202D" w:rsidTr="007C202D">
        <w:trPr>
          <w:trHeight w:val="204"/>
        </w:trPr>
        <w:tc>
          <w:tcPr>
            <w:tcW w:w="534" w:type="dxa"/>
          </w:tcPr>
          <w:p w:rsidR="008B10F5" w:rsidRPr="007C202D" w:rsidRDefault="00D6447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62</w:t>
            </w:r>
          </w:p>
        </w:tc>
        <w:tc>
          <w:tcPr>
            <w:tcW w:w="8363" w:type="dxa"/>
          </w:tcPr>
          <w:p w:rsidR="008B10F5" w:rsidRPr="007C202D" w:rsidRDefault="00F162A6" w:rsidP="008B10F5">
            <w:pPr>
              <w:widowControl w:val="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 w:rsidRPr="00F162A6">
              <w:rPr>
                <w:rFonts w:asciiTheme="majorHAnsi" w:eastAsia="Times New Roman" w:hAnsiTheme="majorHAnsi" w:cs="Times New Roman"/>
                <w:lang w:eastAsia="ru-RU"/>
              </w:rPr>
              <w:t xml:space="preserve">Згадка про революцію як данина естетиці доби соціальних перетворень </w:t>
            </w:r>
            <w:r w:rsidRPr="00F162A6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(«Інфанта»</w:t>
            </w:r>
            <w:r w:rsidRPr="00F162A6">
              <w:rPr>
                <w:rFonts w:asciiTheme="majorHAnsi" w:eastAsia="Times New Roman" w:hAnsiTheme="majorHAnsi" w:cs="Times New Roman"/>
                <w:lang w:eastAsia="ru-RU"/>
              </w:rPr>
              <w:t>).</w:t>
            </w: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 xml:space="preserve">                   </w:t>
            </w:r>
          </w:p>
        </w:tc>
        <w:tc>
          <w:tcPr>
            <w:tcW w:w="425" w:type="dxa"/>
          </w:tcPr>
          <w:p w:rsidR="008B10F5" w:rsidRPr="007C202D" w:rsidRDefault="008B10F5">
            <w:pPr>
              <w:rPr>
                <w:rFonts w:asciiTheme="majorHAnsi" w:hAnsiTheme="majorHAnsi"/>
              </w:rPr>
            </w:pPr>
          </w:p>
        </w:tc>
        <w:tc>
          <w:tcPr>
            <w:tcW w:w="1241" w:type="dxa"/>
          </w:tcPr>
          <w:p w:rsidR="008B10F5" w:rsidRPr="007C202D" w:rsidRDefault="00F162A6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 xml:space="preserve">                           </w:t>
            </w:r>
          </w:p>
        </w:tc>
      </w:tr>
      <w:tr w:rsidR="00F162A6" w:rsidRPr="007C202D" w:rsidTr="007C202D">
        <w:tc>
          <w:tcPr>
            <w:tcW w:w="534" w:type="dxa"/>
          </w:tcPr>
          <w:p w:rsidR="00F162A6" w:rsidRPr="007C202D" w:rsidRDefault="00D6447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63</w:t>
            </w:r>
          </w:p>
        </w:tc>
        <w:tc>
          <w:tcPr>
            <w:tcW w:w="8363" w:type="dxa"/>
          </w:tcPr>
          <w:p w:rsidR="00F162A6" w:rsidRPr="007C202D" w:rsidRDefault="00F162A6" w:rsidP="007C66D9">
            <w:pPr>
              <w:widowControl w:val="0"/>
              <w:rPr>
                <w:rFonts w:asciiTheme="majorHAnsi" w:eastAsia="Times New Roman" w:hAnsiTheme="majorHAnsi" w:cs="Times New Roman"/>
                <w:lang w:eastAsia="ru-RU"/>
              </w:rPr>
            </w:pPr>
            <w:r w:rsidRPr="00F162A6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Олександр Олесь</w:t>
            </w:r>
            <w:r w:rsidRPr="00F162A6">
              <w:rPr>
                <w:rFonts w:asciiTheme="majorHAnsi" w:eastAsia="Times New Roman" w:hAnsiTheme="majorHAnsi" w:cs="Times New Roman"/>
                <w:lang w:eastAsia="ru-RU"/>
              </w:rPr>
              <w:t xml:space="preserve"> (О. Кандиба)</w:t>
            </w:r>
            <w:r w:rsidR="007C66D9">
              <w:rPr>
                <w:rFonts w:asciiTheme="majorHAnsi" w:eastAsia="Times New Roman" w:hAnsiTheme="majorHAnsi" w:cs="Times New Roman"/>
                <w:lang w:eastAsia="ru-RU"/>
              </w:rPr>
              <w:t xml:space="preserve">. </w:t>
            </w: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>Коротко про життя і творчість, світоглядні переконання митця. Неоромантичні, символістські тенденції у творчості («</w:t>
            </w:r>
            <w:r w:rsidRPr="007C202D">
              <w:rPr>
                <w:rFonts w:asciiTheme="majorHAnsi" w:eastAsia="Times New Roman" w:hAnsiTheme="majorHAnsi" w:cs="Times New Roman"/>
                <w:b/>
                <w:lang w:eastAsia="ru-RU"/>
              </w:rPr>
              <w:t>З журбою радість обнялась...»).</w:t>
            </w:r>
          </w:p>
        </w:tc>
        <w:tc>
          <w:tcPr>
            <w:tcW w:w="425" w:type="dxa"/>
          </w:tcPr>
          <w:p w:rsidR="00F162A6" w:rsidRPr="007C202D" w:rsidRDefault="00F162A6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F162A6" w:rsidRPr="007C202D" w:rsidRDefault="00F162A6">
            <w:pPr>
              <w:rPr>
                <w:rFonts w:asciiTheme="majorHAnsi" w:hAnsiTheme="majorHAnsi"/>
              </w:rPr>
            </w:pPr>
          </w:p>
        </w:tc>
      </w:tr>
      <w:tr w:rsidR="00F162A6" w:rsidRPr="007C202D" w:rsidTr="007C202D">
        <w:tc>
          <w:tcPr>
            <w:tcW w:w="534" w:type="dxa"/>
          </w:tcPr>
          <w:p w:rsidR="00F162A6" w:rsidRPr="007C202D" w:rsidRDefault="00D6447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64</w:t>
            </w:r>
          </w:p>
        </w:tc>
        <w:tc>
          <w:tcPr>
            <w:tcW w:w="8363" w:type="dxa"/>
          </w:tcPr>
          <w:p w:rsidR="00F162A6" w:rsidRPr="007C202D" w:rsidRDefault="00F162A6" w:rsidP="00F162A6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7C202D">
              <w:rPr>
                <w:rFonts w:asciiTheme="majorHAnsi" w:eastAsia="Times New Roman" w:hAnsiTheme="majorHAnsi" w:cs="Times New Roman"/>
                <w:b/>
                <w:lang w:eastAsia="ru-RU"/>
              </w:rPr>
              <w:t xml:space="preserve">«Чари ночі» </w:t>
            </w: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>– перлина інтимної лірики української поезії.</w:t>
            </w:r>
            <w:r w:rsidRPr="007C202D">
              <w:rPr>
                <w:rFonts w:asciiTheme="majorHAnsi" w:hAnsiTheme="majorHAnsi"/>
                <w:b/>
                <w:bCs/>
              </w:rPr>
              <w:t xml:space="preserve"> </w:t>
            </w:r>
            <w:r w:rsidRPr="007C202D">
              <w:rPr>
                <w:rFonts w:asciiTheme="majorHAnsi" w:hAnsiTheme="majorHAnsi"/>
              </w:rPr>
              <w:t>Експресивне висловлювання патріотичних почуттів (</w:t>
            </w:r>
            <w:r w:rsidRPr="007C202D">
              <w:rPr>
                <w:rFonts w:asciiTheme="majorHAnsi" w:hAnsiTheme="majorHAnsi"/>
                <w:b/>
                <w:bCs/>
              </w:rPr>
              <w:t>«О слово рідне! Орле скутий!..»</w:t>
            </w:r>
            <w:r w:rsidRPr="007C202D">
              <w:rPr>
                <w:rFonts w:asciiTheme="majorHAnsi" w:hAnsiTheme="majorHAnsi"/>
              </w:rPr>
              <w:t>).</w:t>
            </w:r>
          </w:p>
          <w:p w:rsidR="00F162A6" w:rsidRPr="007C202D" w:rsidRDefault="00F162A6" w:rsidP="00F162A6">
            <w:pPr>
              <w:widowControl w:val="0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</w:p>
        </w:tc>
        <w:tc>
          <w:tcPr>
            <w:tcW w:w="425" w:type="dxa"/>
          </w:tcPr>
          <w:p w:rsidR="00F162A6" w:rsidRPr="007C202D" w:rsidRDefault="00F162A6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F162A6" w:rsidRPr="007C202D" w:rsidRDefault="00F162A6">
            <w:pPr>
              <w:rPr>
                <w:rFonts w:asciiTheme="majorHAnsi" w:hAnsiTheme="majorHAnsi"/>
              </w:rPr>
            </w:pPr>
            <w:proofErr w:type="spellStart"/>
            <w:r w:rsidRPr="007C202D">
              <w:rPr>
                <w:rFonts w:asciiTheme="majorHAnsi" w:hAnsiTheme="majorHAnsi"/>
              </w:rPr>
              <w:t>Напам</w:t>
            </w:r>
            <w:proofErr w:type="spellEnd"/>
            <w:r w:rsidRPr="007C202D">
              <w:rPr>
                <w:rFonts w:asciiTheme="majorHAnsi" w:hAnsiTheme="majorHAnsi"/>
                <w:lang w:val="en-US"/>
              </w:rPr>
              <w:t>’</w:t>
            </w:r>
            <w:r w:rsidR="00E37DB6" w:rsidRPr="007C202D">
              <w:rPr>
                <w:rFonts w:asciiTheme="majorHAnsi" w:hAnsiTheme="majorHAnsi"/>
              </w:rPr>
              <w:t>я</w:t>
            </w:r>
            <w:r w:rsidRPr="007C202D">
              <w:rPr>
                <w:rFonts w:asciiTheme="majorHAnsi" w:hAnsiTheme="majorHAnsi"/>
              </w:rPr>
              <w:t>ть «Чари ночі»</w:t>
            </w:r>
          </w:p>
        </w:tc>
      </w:tr>
      <w:tr w:rsidR="00F162A6" w:rsidRPr="007C202D" w:rsidTr="007C202D">
        <w:tc>
          <w:tcPr>
            <w:tcW w:w="534" w:type="dxa"/>
          </w:tcPr>
          <w:p w:rsidR="00F162A6" w:rsidRPr="007C202D" w:rsidRDefault="00D6447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65</w:t>
            </w:r>
          </w:p>
        </w:tc>
        <w:tc>
          <w:tcPr>
            <w:tcW w:w="8363" w:type="dxa"/>
          </w:tcPr>
          <w:p w:rsidR="00F162A6" w:rsidRPr="007C202D" w:rsidRDefault="007C66D9" w:rsidP="00F162A6">
            <w:pPr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Драматичний етюд  </w:t>
            </w:r>
            <w:r w:rsidR="00F162A6" w:rsidRPr="007C202D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 xml:space="preserve">«По дорозі в казку». </w:t>
            </w:r>
            <w:r w:rsidR="00F162A6" w:rsidRPr="007C202D">
              <w:rPr>
                <w:rFonts w:asciiTheme="majorHAnsi" w:eastAsia="Times New Roman" w:hAnsiTheme="majorHAnsi" w:cs="Times New Roman"/>
                <w:lang w:eastAsia="ru-RU"/>
              </w:rPr>
              <w:t>Дорога в казку – символ духовних поривань до кращого життя. Маса, гурт людей і їх провідник. Лідер – сильна особистість. Трагічна суперечність між мрією, духовністю й жорстокістю.</w:t>
            </w:r>
          </w:p>
        </w:tc>
        <w:tc>
          <w:tcPr>
            <w:tcW w:w="425" w:type="dxa"/>
          </w:tcPr>
          <w:p w:rsidR="00F162A6" w:rsidRPr="007C202D" w:rsidRDefault="00F162A6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F162A6" w:rsidRPr="007C202D" w:rsidRDefault="00F162A6">
            <w:pPr>
              <w:rPr>
                <w:rFonts w:asciiTheme="majorHAnsi" w:hAnsiTheme="majorHAnsi"/>
              </w:rPr>
            </w:pPr>
          </w:p>
        </w:tc>
      </w:tr>
      <w:tr w:rsidR="00F162A6" w:rsidRPr="007C202D" w:rsidTr="007C202D">
        <w:tc>
          <w:tcPr>
            <w:tcW w:w="534" w:type="dxa"/>
          </w:tcPr>
          <w:p w:rsidR="00F162A6" w:rsidRPr="007C202D" w:rsidRDefault="00D6447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66</w:t>
            </w:r>
          </w:p>
        </w:tc>
        <w:tc>
          <w:tcPr>
            <w:tcW w:w="8363" w:type="dxa"/>
          </w:tcPr>
          <w:p w:rsidR="00F162A6" w:rsidRPr="007C202D" w:rsidRDefault="00E37DB6" w:rsidP="00F162A6">
            <w:pPr>
              <w:rPr>
                <w:rFonts w:asciiTheme="majorHAnsi" w:eastAsia="Times New Roman" w:hAnsiTheme="majorHAnsi" w:cs="Times New Roman"/>
                <w:lang w:eastAsia="ru-RU"/>
              </w:rPr>
            </w:pPr>
            <w:r w:rsidRPr="007C202D">
              <w:rPr>
                <w:rFonts w:asciiTheme="majorHAnsi" w:eastAsia="Times New Roman" w:hAnsiTheme="majorHAnsi" w:cs="Times New Roman"/>
                <w:b/>
                <w:lang w:eastAsia="ru-RU"/>
              </w:rPr>
              <w:t>РЗМ №5</w:t>
            </w: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>. Усний твір-роздум «Чи легко бути лідером?» (за поемою «Мойсей» І.Франка та етюдом «По дорозі в казку» О.Олеся)</w:t>
            </w:r>
          </w:p>
        </w:tc>
        <w:tc>
          <w:tcPr>
            <w:tcW w:w="425" w:type="dxa"/>
          </w:tcPr>
          <w:p w:rsidR="00F162A6" w:rsidRPr="007C202D" w:rsidRDefault="00E37DB6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F162A6" w:rsidRPr="007C202D" w:rsidRDefault="00F162A6">
            <w:pPr>
              <w:rPr>
                <w:rFonts w:asciiTheme="majorHAnsi" w:hAnsiTheme="majorHAnsi"/>
              </w:rPr>
            </w:pPr>
          </w:p>
        </w:tc>
      </w:tr>
      <w:tr w:rsidR="00F162A6" w:rsidRPr="007C202D" w:rsidTr="007C202D">
        <w:tc>
          <w:tcPr>
            <w:tcW w:w="534" w:type="dxa"/>
          </w:tcPr>
          <w:p w:rsidR="00F162A6" w:rsidRPr="007C202D" w:rsidRDefault="00D6447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67</w:t>
            </w:r>
          </w:p>
        </w:tc>
        <w:tc>
          <w:tcPr>
            <w:tcW w:w="8363" w:type="dxa"/>
          </w:tcPr>
          <w:p w:rsidR="00F162A6" w:rsidRPr="007C202D" w:rsidRDefault="00E37DB6" w:rsidP="00F162A6">
            <w:pPr>
              <w:rPr>
                <w:rFonts w:asciiTheme="majorHAnsi" w:eastAsia="Times New Roman" w:hAnsiTheme="majorHAnsi" w:cs="Times New Roman"/>
                <w:lang w:eastAsia="ru-RU"/>
              </w:rPr>
            </w:pPr>
            <w:r w:rsidRPr="007C202D">
              <w:rPr>
                <w:rFonts w:asciiTheme="majorHAnsi" w:eastAsia="Times New Roman" w:hAnsiTheme="majorHAnsi" w:cs="Times New Roman"/>
                <w:b/>
                <w:lang w:eastAsia="ru-RU"/>
              </w:rPr>
              <w:t>ТКР №5.</w:t>
            </w:r>
            <w:r w:rsidRPr="007C202D">
              <w:rPr>
                <w:rFonts w:asciiTheme="majorHAnsi" w:eastAsia="Times New Roman" w:hAnsiTheme="majorHAnsi" w:cs="Times New Roman"/>
                <w:lang w:eastAsia="ru-RU"/>
              </w:rPr>
              <w:t xml:space="preserve"> Тестування ( за творчістю М.Вороного та О.Олеся ).</w:t>
            </w:r>
          </w:p>
        </w:tc>
        <w:tc>
          <w:tcPr>
            <w:tcW w:w="425" w:type="dxa"/>
          </w:tcPr>
          <w:p w:rsidR="00F162A6" w:rsidRPr="007C202D" w:rsidRDefault="00E37DB6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F162A6" w:rsidRPr="007C202D" w:rsidRDefault="00F162A6">
            <w:pPr>
              <w:rPr>
                <w:rFonts w:asciiTheme="majorHAnsi" w:hAnsiTheme="majorHAnsi"/>
              </w:rPr>
            </w:pPr>
          </w:p>
        </w:tc>
      </w:tr>
      <w:tr w:rsidR="00F162A6" w:rsidRPr="007C202D" w:rsidTr="007C202D">
        <w:tc>
          <w:tcPr>
            <w:tcW w:w="534" w:type="dxa"/>
          </w:tcPr>
          <w:p w:rsidR="00F162A6" w:rsidRPr="007C202D" w:rsidRDefault="00D6447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68</w:t>
            </w:r>
          </w:p>
        </w:tc>
        <w:tc>
          <w:tcPr>
            <w:tcW w:w="8363" w:type="dxa"/>
          </w:tcPr>
          <w:p w:rsidR="00E37DB6" w:rsidRPr="007C202D" w:rsidRDefault="00E37DB6" w:rsidP="00E37DB6">
            <w:pPr>
              <w:rPr>
                <w:rFonts w:asciiTheme="majorHAnsi" w:eastAsia="Times New Roman" w:hAnsiTheme="majorHAnsi" w:cs="Times New Roman"/>
                <w:bCs/>
                <w:lang w:eastAsia="ru-RU"/>
              </w:rPr>
            </w:pPr>
            <w:r w:rsidRPr="007C202D">
              <w:rPr>
                <w:rFonts w:asciiTheme="majorHAnsi" w:eastAsia="Times New Roman" w:hAnsiTheme="majorHAnsi" w:cs="Times New Roman"/>
                <w:bCs/>
                <w:lang w:eastAsia="ru-RU"/>
              </w:rPr>
              <w:t>Узагальнення та систематизація вивченого</w:t>
            </w:r>
          </w:p>
          <w:p w:rsidR="00F162A6" w:rsidRPr="007C202D" w:rsidRDefault="00F162A6" w:rsidP="00F162A6">
            <w:pPr>
              <w:rPr>
                <w:rFonts w:asciiTheme="majorHAnsi" w:eastAsia="Times New Roman" w:hAnsiTheme="majorHAnsi" w:cs="Times New Roman"/>
                <w:lang w:eastAsia="ru-RU"/>
              </w:rPr>
            </w:pPr>
          </w:p>
        </w:tc>
        <w:tc>
          <w:tcPr>
            <w:tcW w:w="425" w:type="dxa"/>
          </w:tcPr>
          <w:p w:rsidR="00F162A6" w:rsidRPr="007C202D" w:rsidRDefault="00E37DB6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F162A6" w:rsidRPr="007C202D" w:rsidRDefault="00F162A6">
            <w:pPr>
              <w:rPr>
                <w:rFonts w:asciiTheme="majorHAnsi" w:hAnsiTheme="majorHAnsi"/>
              </w:rPr>
            </w:pPr>
          </w:p>
        </w:tc>
      </w:tr>
      <w:tr w:rsidR="00E37DB6" w:rsidRPr="007C202D" w:rsidTr="007C202D">
        <w:tc>
          <w:tcPr>
            <w:tcW w:w="534" w:type="dxa"/>
          </w:tcPr>
          <w:p w:rsidR="00E37DB6" w:rsidRPr="007C202D" w:rsidRDefault="00D6447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69</w:t>
            </w:r>
          </w:p>
        </w:tc>
        <w:tc>
          <w:tcPr>
            <w:tcW w:w="8363" w:type="dxa"/>
          </w:tcPr>
          <w:p w:rsidR="00E37DB6" w:rsidRPr="00E37DB6" w:rsidRDefault="00E37DB6" w:rsidP="00D6447A">
            <w:pPr>
              <w:widowControl w:val="0"/>
              <w:rPr>
                <w:rFonts w:asciiTheme="majorHAnsi" w:eastAsia="Times New Roman" w:hAnsiTheme="majorHAnsi" w:cs="Times New Roman"/>
                <w:bCs/>
                <w:lang w:eastAsia="ru-RU"/>
              </w:rPr>
            </w:pPr>
            <w:r w:rsidRPr="00E37DB6">
              <w:rPr>
                <w:rFonts w:asciiTheme="majorHAnsi" w:eastAsia="Times New Roman" w:hAnsiTheme="majorHAnsi" w:cs="Times New Roman"/>
                <w:bCs/>
                <w:lang w:eastAsia="ru-RU"/>
              </w:rPr>
              <w:t>Узагальнення та систематизація вивченого</w:t>
            </w:r>
          </w:p>
          <w:p w:rsidR="00E37DB6" w:rsidRPr="007C202D" w:rsidRDefault="00E37DB6" w:rsidP="00E37DB6">
            <w:pPr>
              <w:rPr>
                <w:rFonts w:asciiTheme="majorHAnsi" w:eastAsia="Times New Roman" w:hAnsiTheme="majorHAnsi" w:cs="Times New Roman"/>
                <w:bCs/>
                <w:lang w:eastAsia="ru-RU"/>
              </w:rPr>
            </w:pPr>
          </w:p>
        </w:tc>
        <w:tc>
          <w:tcPr>
            <w:tcW w:w="425" w:type="dxa"/>
          </w:tcPr>
          <w:p w:rsidR="00E37DB6" w:rsidRPr="007C202D" w:rsidRDefault="00E37DB6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E37DB6" w:rsidRPr="007C202D" w:rsidRDefault="00E37DB6">
            <w:pPr>
              <w:rPr>
                <w:rFonts w:asciiTheme="majorHAnsi" w:hAnsiTheme="majorHAnsi"/>
              </w:rPr>
            </w:pPr>
          </w:p>
        </w:tc>
      </w:tr>
      <w:tr w:rsidR="00E37DB6" w:rsidRPr="007C202D" w:rsidTr="007C202D">
        <w:tc>
          <w:tcPr>
            <w:tcW w:w="534" w:type="dxa"/>
          </w:tcPr>
          <w:p w:rsidR="00E37DB6" w:rsidRPr="007C202D" w:rsidRDefault="00D6447A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70</w:t>
            </w:r>
          </w:p>
        </w:tc>
        <w:tc>
          <w:tcPr>
            <w:tcW w:w="8363" w:type="dxa"/>
          </w:tcPr>
          <w:p w:rsidR="00E37DB6" w:rsidRPr="007C202D" w:rsidRDefault="00E37DB6" w:rsidP="00D6447A">
            <w:pPr>
              <w:widowControl w:val="0"/>
              <w:tabs>
                <w:tab w:val="left" w:pos="2910"/>
                <w:tab w:val="center" w:pos="3932"/>
              </w:tabs>
              <w:rPr>
                <w:rFonts w:asciiTheme="majorHAnsi" w:eastAsia="Times New Roman" w:hAnsiTheme="majorHAnsi" w:cs="Times New Roman"/>
                <w:bCs/>
                <w:lang w:eastAsia="ru-RU"/>
              </w:rPr>
            </w:pPr>
            <w:r w:rsidRPr="007C202D">
              <w:rPr>
                <w:rFonts w:asciiTheme="majorHAnsi" w:eastAsia="Times New Roman" w:hAnsiTheme="majorHAnsi" w:cs="Times New Roman"/>
                <w:bCs/>
                <w:lang w:eastAsia="ru-RU"/>
              </w:rPr>
              <w:t>Підсумковий урок</w:t>
            </w:r>
          </w:p>
        </w:tc>
        <w:tc>
          <w:tcPr>
            <w:tcW w:w="425" w:type="dxa"/>
          </w:tcPr>
          <w:p w:rsidR="00E37DB6" w:rsidRPr="007C202D" w:rsidRDefault="00E37DB6">
            <w:pPr>
              <w:rPr>
                <w:rFonts w:asciiTheme="majorHAnsi" w:hAnsiTheme="majorHAnsi"/>
              </w:rPr>
            </w:pPr>
            <w:r w:rsidRPr="007C202D">
              <w:rPr>
                <w:rFonts w:asciiTheme="majorHAnsi" w:hAnsiTheme="majorHAnsi"/>
              </w:rPr>
              <w:t>1</w:t>
            </w:r>
          </w:p>
        </w:tc>
        <w:tc>
          <w:tcPr>
            <w:tcW w:w="1241" w:type="dxa"/>
          </w:tcPr>
          <w:p w:rsidR="00E37DB6" w:rsidRPr="007C202D" w:rsidRDefault="00E37DB6">
            <w:pPr>
              <w:rPr>
                <w:rFonts w:asciiTheme="majorHAnsi" w:hAnsiTheme="majorHAnsi"/>
              </w:rPr>
            </w:pPr>
          </w:p>
        </w:tc>
      </w:tr>
    </w:tbl>
    <w:p w:rsidR="000F0E03" w:rsidRPr="007C202D" w:rsidRDefault="000F0E03" w:rsidP="000F0E03">
      <w:pPr>
        <w:rPr>
          <w:rFonts w:asciiTheme="majorHAnsi" w:hAnsiTheme="majorHAnsi"/>
        </w:rPr>
      </w:pPr>
    </w:p>
    <w:sectPr w:rsidR="000F0E03" w:rsidRPr="007C202D" w:rsidSect="00B4239D">
      <w:pgSz w:w="11906" w:h="16838"/>
      <w:pgMar w:top="850" w:right="85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39D"/>
    <w:rsid w:val="00010B9E"/>
    <w:rsid w:val="000317B0"/>
    <w:rsid w:val="000F0E03"/>
    <w:rsid w:val="000F1595"/>
    <w:rsid w:val="000F5611"/>
    <w:rsid w:val="002A6562"/>
    <w:rsid w:val="002F4381"/>
    <w:rsid w:val="002F7B82"/>
    <w:rsid w:val="00334EFA"/>
    <w:rsid w:val="004F60EC"/>
    <w:rsid w:val="00586A63"/>
    <w:rsid w:val="00704FBF"/>
    <w:rsid w:val="007C202D"/>
    <w:rsid w:val="007C66D9"/>
    <w:rsid w:val="00846B1A"/>
    <w:rsid w:val="00852B6F"/>
    <w:rsid w:val="008B10F5"/>
    <w:rsid w:val="009B1C42"/>
    <w:rsid w:val="009D7790"/>
    <w:rsid w:val="00B4239D"/>
    <w:rsid w:val="00BD7B4A"/>
    <w:rsid w:val="00BE54D9"/>
    <w:rsid w:val="00C8627B"/>
    <w:rsid w:val="00D6447A"/>
    <w:rsid w:val="00E12D32"/>
    <w:rsid w:val="00E37DB6"/>
    <w:rsid w:val="00F162A6"/>
    <w:rsid w:val="00FF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55C7A1-A78D-4BBD-B588-21FF1B434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46B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4239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Основний текст 2 Знак"/>
    <w:basedOn w:val="a0"/>
    <w:link w:val="2"/>
    <w:rsid w:val="00B423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nhideWhenUsed/>
    <w:rsid w:val="00010B9E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ій колонтитул Знак"/>
    <w:basedOn w:val="a0"/>
    <w:link w:val="a4"/>
    <w:rsid w:val="00010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6B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DC15E-AF79-40B4-B099-ACE794368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6699</Words>
  <Characters>3819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Альона</dc:creator>
  <cp:lastModifiedBy>Шкільне життя</cp:lastModifiedBy>
  <cp:revision>3</cp:revision>
  <dcterms:created xsi:type="dcterms:W3CDTF">2018-08-05T16:22:00Z</dcterms:created>
  <dcterms:modified xsi:type="dcterms:W3CDTF">2018-08-05T16:22:00Z</dcterms:modified>
</cp:coreProperties>
</file>